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D57F2" w14:textId="77777777" w:rsidR="004D2104" w:rsidRPr="004D2104" w:rsidRDefault="004D2104" w:rsidP="004D2104">
      <w:pPr>
        <w:shd w:val="clear" w:color="auto" w:fill="FFFFFF"/>
        <w:spacing w:after="0" w:line="240" w:lineRule="auto"/>
        <w:outlineLvl w:val="0"/>
        <w:rPr>
          <w:rFonts w:ascii="Arial" w:eastAsia="Times New Roman" w:hAnsi="Arial" w:cs="Arial"/>
          <w:b/>
          <w:bCs/>
          <w:color w:val="B01482"/>
          <w:kern w:val="36"/>
          <w:sz w:val="48"/>
          <w:szCs w:val="48"/>
          <w:lang w:eastAsia="it-IT"/>
        </w:rPr>
      </w:pPr>
      <w:bookmarkStart w:id="0" w:name="_GoBack"/>
      <w:bookmarkEnd w:id="0"/>
      <w:r>
        <w:rPr>
          <w:rFonts w:ascii="Arial" w:eastAsia="Times New Roman" w:hAnsi="Arial" w:cs="Arial"/>
          <w:b/>
          <w:bCs/>
          <w:color w:val="B01482"/>
          <w:kern w:val="36"/>
          <w:sz w:val="48"/>
          <w:szCs w:val="48"/>
          <w:lang w:eastAsia="it-IT"/>
        </w:rPr>
        <w:t>Armida Barelli</w:t>
      </w:r>
    </w:p>
    <w:p w14:paraId="53B39BFB" w14:textId="77777777" w:rsidR="004D2104" w:rsidRPr="004D2104" w:rsidRDefault="004D2104" w:rsidP="004D2104">
      <w:pPr>
        <w:shd w:val="clear" w:color="auto" w:fill="FFFFFF"/>
        <w:spacing w:after="0" w:line="240" w:lineRule="auto"/>
        <w:rPr>
          <w:rFonts w:ascii="Arial" w:eastAsia="Times New Roman" w:hAnsi="Arial" w:cs="Arial"/>
          <w:b/>
          <w:color w:val="212529"/>
          <w:lang w:eastAsia="it-IT"/>
        </w:rPr>
      </w:pPr>
      <w:r w:rsidRPr="004D2104">
        <w:rPr>
          <w:rFonts w:ascii="Arial" w:eastAsia="Times New Roman" w:hAnsi="Arial" w:cs="Arial"/>
          <w:b/>
          <w:color w:val="212529"/>
          <w:lang w:eastAsia="it-IT"/>
        </w:rPr>
        <w:t>1° dicembre 1882 Milano - 15 agosto 1952 Marzio (Varese)</w:t>
      </w:r>
    </w:p>
    <w:p w14:paraId="2C73C773" w14:textId="77777777" w:rsidR="004D2104" w:rsidRPr="004D2104" w:rsidRDefault="004D2104" w:rsidP="004D2104">
      <w:pPr>
        <w:shd w:val="clear" w:color="auto" w:fill="FFFFFF"/>
        <w:spacing w:after="0" w:line="240" w:lineRule="auto"/>
        <w:rPr>
          <w:rFonts w:ascii="Segoe UI" w:eastAsia="Times New Roman" w:hAnsi="Segoe UI" w:cs="Segoe UI"/>
          <w:color w:val="212529"/>
          <w:lang w:eastAsia="it-IT"/>
        </w:rPr>
      </w:pPr>
    </w:p>
    <w:p w14:paraId="70B74364" w14:textId="77777777" w:rsidR="004D2104" w:rsidRPr="004D2104" w:rsidRDefault="004D2104" w:rsidP="004D2104">
      <w:pPr>
        <w:shd w:val="clear" w:color="auto" w:fill="FFFFFF"/>
        <w:spacing w:after="100" w:line="240" w:lineRule="auto"/>
        <w:rPr>
          <w:rFonts w:ascii="Arial" w:eastAsia="Times New Roman" w:hAnsi="Arial" w:cs="Arial"/>
          <w:color w:val="000000"/>
          <w:lang w:eastAsia="it-IT"/>
        </w:rPr>
      </w:pPr>
      <w:r w:rsidRPr="004D2104">
        <w:rPr>
          <w:rFonts w:ascii="Arial" w:eastAsia="Times New Roman" w:hAnsi="Arial" w:cs="Arial"/>
          <w:color w:val="000000"/>
          <w:lang w:eastAsia="it-IT"/>
        </w:rPr>
        <w:t xml:space="preserve">Nata da una famiglia borghese, studia in un collegio svizzero. Tornata a Milano, si dedica ai ragazzi abbandonati e poveri, collaborando con Rita </w:t>
      </w:r>
      <w:proofErr w:type="spellStart"/>
      <w:r w:rsidRPr="004D2104">
        <w:rPr>
          <w:rFonts w:ascii="Arial" w:eastAsia="Times New Roman" w:hAnsi="Arial" w:cs="Arial"/>
          <w:color w:val="000000"/>
          <w:lang w:eastAsia="it-IT"/>
        </w:rPr>
        <w:t>Tonoli</w:t>
      </w:r>
      <w:proofErr w:type="spellEnd"/>
      <w:r w:rsidRPr="004D2104">
        <w:rPr>
          <w:rFonts w:ascii="Arial" w:eastAsia="Times New Roman" w:hAnsi="Arial" w:cs="Arial"/>
          <w:color w:val="000000"/>
          <w:lang w:eastAsia="it-IT"/>
        </w:rPr>
        <w:t>, che fonderà poi un istituto dedito all’assistenza di tali ragazzi e che la mette in contatto con p. Agostino Gemelli, appena convertito. L’incontro con il frate segna per lei l’inizio di una collaborazione che durerà tutta la vita: Azione Cattolica, Istituto Secolare Missionarie della Regalità, Università Cattolica del Sacro Cuore, Opera della Regalità di Nostro Signore Gesù Cristo.</w:t>
      </w:r>
    </w:p>
    <w:p w14:paraId="41A15182" w14:textId="09E8A82E" w:rsidR="004D2104" w:rsidRPr="004D2104" w:rsidRDefault="004D2104" w:rsidP="004D2104">
      <w:pPr>
        <w:shd w:val="clear" w:color="auto" w:fill="FFFFFF"/>
        <w:spacing w:after="100" w:line="240" w:lineRule="auto"/>
        <w:rPr>
          <w:rFonts w:ascii="Arial" w:eastAsia="Times New Roman" w:hAnsi="Arial" w:cs="Arial"/>
          <w:color w:val="000000"/>
          <w:lang w:eastAsia="it-IT"/>
        </w:rPr>
      </w:pPr>
      <w:r w:rsidRPr="004D24C7">
        <w:rPr>
          <w:rFonts w:ascii="Arial" w:eastAsia="Times New Roman" w:hAnsi="Arial" w:cs="Arial"/>
          <w:b/>
          <w:color w:val="000000"/>
          <w:lang w:eastAsia="it-IT"/>
        </w:rPr>
        <w:t>Nel 1918</w:t>
      </w:r>
      <w:r w:rsidRPr="004D2104">
        <w:rPr>
          <w:rFonts w:ascii="Arial" w:eastAsia="Times New Roman" w:hAnsi="Arial" w:cs="Arial"/>
          <w:color w:val="000000"/>
          <w:lang w:eastAsia="it-IT"/>
        </w:rPr>
        <w:t xml:space="preserve"> fonda la Gioventù Femminile cattolica milanese, chiamata a tale incarico </w:t>
      </w:r>
      <w:proofErr w:type="gramStart"/>
      <w:r w:rsidRPr="004D2104">
        <w:rPr>
          <w:rFonts w:ascii="Arial" w:eastAsia="Times New Roman" w:hAnsi="Arial" w:cs="Arial"/>
          <w:color w:val="000000"/>
          <w:lang w:eastAsia="it-IT"/>
        </w:rPr>
        <w:t>dal card</w:t>
      </w:r>
      <w:proofErr w:type="gramEnd"/>
      <w:r w:rsidRPr="004D2104">
        <w:rPr>
          <w:rFonts w:ascii="Arial" w:eastAsia="Times New Roman" w:hAnsi="Arial" w:cs="Arial"/>
          <w:color w:val="000000"/>
          <w:lang w:eastAsia="it-IT"/>
        </w:rPr>
        <w:t xml:space="preserve">. Ferrari che, dinanzi alla propaganda marxista, vede l’urgenza </w:t>
      </w:r>
      <w:r w:rsidR="007E380B">
        <w:rPr>
          <w:rFonts w:ascii="Arial" w:eastAsia="Times New Roman" w:hAnsi="Arial" w:cs="Arial"/>
          <w:color w:val="000000"/>
          <w:lang w:eastAsia="it-IT"/>
        </w:rPr>
        <w:t>di una formazione delle giovani</w:t>
      </w:r>
      <w:r w:rsidRPr="004D2104">
        <w:rPr>
          <w:rFonts w:ascii="Arial" w:eastAsia="Times New Roman" w:hAnsi="Arial" w:cs="Arial"/>
          <w:color w:val="000000"/>
          <w:lang w:eastAsia="it-IT"/>
        </w:rPr>
        <w:t>, per testimoniare con la vita il battesimo ricevuto. La Barelli si sente inadeguata per tale compito, ma dinanzi all’urgenza che le viene fatta notare, accetta. Diventa la Sorella maggiore di un gruppo di giovani che dalle parrocchie milanesi si ritrovano in vescovado ad approfondire problemi teologici e sociali per controbattere la propaganda marxista.</w:t>
      </w:r>
    </w:p>
    <w:p w14:paraId="64C0BD91" w14:textId="77777777" w:rsidR="004D2104" w:rsidRPr="004D2104" w:rsidRDefault="004D2104" w:rsidP="004D2104">
      <w:pPr>
        <w:shd w:val="clear" w:color="auto" w:fill="FFFFFF"/>
        <w:spacing w:after="100" w:line="240" w:lineRule="auto"/>
        <w:rPr>
          <w:rFonts w:ascii="Arial" w:eastAsia="Times New Roman" w:hAnsi="Arial" w:cs="Arial"/>
          <w:color w:val="000000"/>
          <w:lang w:eastAsia="it-IT"/>
        </w:rPr>
      </w:pPr>
      <w:r w:rsidRPr="004D2104">
        <w:rPr>
          <w:rFonts w:ascii="Arial" w:eastAsia="Times New Roman" w:hAnsi="Arial" w:cs="Arial"/>
          <w:color w:val="000000"/>
          <w:lang w:eastAsia="it-IT"/>
        </w:rPr>
        <w:t>L’esperienza positiva di Milano spinge il papa Benedetto XV ad affidarle lo stesso compito per tutte le diocesi italiane. Ancora una volta, la Barelli vorrebbe non accettare l’incarico, ma alle sue resistenze e al desiderio di partire come missionaria, il Papa risponde: «La sua missione è l’Italia», e la invia «non come maestra tra allieve, ma come sorella tra sorelle», perché le giovani prendano coscienza del loro essere cristiane e riscoprano la loro dignità di donne.</w:t>
      </w:r>
    </w:p>
    <w:p w14:paraId="51355F9B" w14:textId="77777777" w:rsidR="004D2104" w:rsidRPr="004D2104" w:rsidRDefault="004D2104" w:rsidP="004D2104">
      <w:pPr>
        <w:shd w:val="clear" w:color="auto" w:fill="FFFFFF"/>
        <w:spacing w:after="100" w:line="240" w:lineRule="auto"/>
        <w:rPr>
          <w:rFonts w:ascii="Arial" w:eastAsia="Times New Roman" w:hAnsi="Arial" w:cs="Arial"/>
          <w:color w:val="000000"/>
          <w:lang w:eastAsia="it-IT"/>
        </w:rPr>
      </w:pPr>
      <w:r w:rsidRPr="004D2104">
        <w:rPr>
          <w:rFonts w:ascii="Arial" w:eastAsia="Times New Roman" w:hAnsi="Arial" w:cs="Arial"/>
          <w:color w:val="000000"/>
          <w:lang w:eastAsia="it-IT"/>
        </w:rPr>
        <w:t>Siamo nel 1918, e la Barelli inizia il suo primo giro lungo la penisola per chiamare a raccolta le giovani, che rispondono con entusiasmo. Propone loro un cammino esigente e difficile: andare contro corrente, grazie all’impegno personale della formazione e alla vita di gruppo, avendo come fondamento un trinomio: eucaristia, apostolato, eroismo, che segnerà la vita di tante giovani donne.</w:t>
      </w:r>
    </w:p>
    <w:p w14:paraId="07A1A7C9" w14:textId="27AA2ED0" w:rsidR="004D24C7" w:rsidRPr="009A4C61" w:rsidRDefault="004D2104" w:rsidP="004D2104">
      <w:pPr>
        <w:shd w:val="clear" w:color="auto" w:fill="FFFFFF"/>
        <w:spacing w:after="100" w:line="240" w:lineRule="auto"/>
        <w:rPr>
          <w:rFonts w:ascii="Arial" w:eastAsia="Times New Roman" w:hAnsi="Arial" w:cs="Arial"/>
          <w:color w:val="000000"/>
          <w:lang w:eastAsia="it-IT"/>
        </w:rPr>
      </w:pPr>
      <w:r w:rsidRPr="004D24C7">
        <w:rPr>
          <w:rFonts w:ascii="Arial" w:eastAsia="Times New Roman" w:hAnsi="Arial" w:cs="Arial"/>
          <w:b/>
          <w:color w:val="000000"/>
          <w:lang w:eastAsia="it-IT"/>
        </w:rPr>
        <w:t>Nel 1919</w:t>
      </w:r>
      <w:r w:rsidRPr="004D2104">
        <w:rPr>
          <w:rFonts w:ascii="Arial" w:eastAsia="Times New Roman" w:hAnsi="Arial" w:cs="Arial"/>
          <w:color w:val="000000"/>
          <w:lang w:eastAsia="it-IT"/>
        </w:rPr>
        <w:t xml:space="preserve">, insieme a padre Gemelli, fonda l’Istituto Secolare delle Missionarie della Regalità di Cristo e con lui anche l’Opera della Regalità di Nostro Signore Gesù Cristo per la diffusione della liturgia. </w:t>
      </w:r>
      <w:r w:rsidR="00A3075B" w:rsidRPr="009A4C61">
        <w:rPr>
          <w:rFonts w:ascii="Arial" w:eastAsia="Times New Roman" w:hAnsi="Arial" w:cs="Arial"/>
          <w:color w:val="000000"/>
          <w:lang w:eastAsia="it-IT"/>
        </w:rPr>
        <w:t>Fonda case di spiritualità nei più importanti luoghi francescani e promuove una vasta opera di formazione spirituale e di discernimento vocazionale.</w:t>
      </w:r>
    </w:p>
    <w:p w14:paraId="4CC2CFFF" w14:textId="1C8EF1B6" w:rsidR="00A3075B" w:rsidRDefault="004D2104" w:rsidP="004D2104">
      <w:pPr>
        <w:shd w:val="clear" w:color="auto" w:fill="FFFFFF"/>
        <w:spacing w:after="100" w:line="240" w:lineRule="auto"/>
        <w:rPr>
          <w:rFonts w:ascii="Arial" w:eastAsia="Times New Roman" w:hAnsi="Arial" w:cs="Arial"/>
          <w:color w:val="000000"/>
          <w:lang w:eastAsia="it-IT"/>
        </w:rPr>
      </w:pPr>
      <w:r w:rsidRPr="009A4C61">
        <w:rPr>
          <w:rFonts w:ascii="Arial" w:eastAsia="Times New Roman" w:hAnsi="Arial" w:cs="Arial"/>
          <w:b/>
          <w:color w:val="000000"/>
          <w:lang w:eastAsia="it-IT"/>
        </w:rPr>
        <w:t>Nel 1921</w:t>
      </w:r>
      <w:r w:rsidRPr="009A4C61">
        <w:rPr>
          <w:rFonts w:ascii="Arial" w:eastAsia="Times New Roman" w:hAnsi="Arial" w:cs="Arial"/>
          <w:color w:val="000000"/>
          <w:lang w:eastAsia="it-IT"/>
        </w:rPr>
        <w:t xml:space="preserve"> fa parte del gruppo dei fondatori dell’Università cattolica del Sacro Cuore, fermamente convinta di intitolarla al Sacro Cuore e ne diventa indispensabile “cassiera”. </w:t>
      </w:r>
      <w:r w:rsidR="00A3075B" w:rsidRPr="009A4C61">
        <w:rPr>
          <w:rFonts w:ascii="Arial" w:eastAsia="Times New Roman" w:hAnsi="Arial" w:cs="Arial"/>
          <w:color w:val="000000"/>
          <w:lang w:eastAsia="it-IT"/>
        </w:rPr>
        <w:t>Accompagna con straordinaria efficacia tutte le fasi di sviluppo dell’Ateneo per i primi trent’anni contribuendo, soprattutto con l’annuale Giornata per l’Università Cattolica a mobilitare i cattolici italiani.</w:t>
      </w:r>
    </w:p>
    <w:p w14:paraId="223A3244" w14:textId="77777777" w:rsidR="00A3075B" w:rsidRDefault="004D2104" w:rsidP="004D2104">
      <w:pPr>
        <w:shd w:val="clear" w:color="auto" w:fill="FFFFFF"/>
        <w:spacing w:after="100" w:line="240" w:lineRule="auto"/>
        <w:rPr>
          <w:rFonts w:ascii="Arial" w:eastAsia="Times New Roman" w:hAnsi="Arial" w:cs="Arial"/>
          <w:color w:val="000000"/>
          <w:lang w:eastAsia="it-IT"/>
        </w:rPr>
      </w:pPr>
      <w:r w:rsidRPr="004D2104">
        <w:rPr>
          <w:rFonts w:ascii="Arial" w:eastAsia="Times New Roman" w:hAnsi="Arial" w:cs="Arial"/>
          <w:color w:val="000000"/>
          <w:lang w:eastAsia="it-IT"/>
        </w:rPr>
        <w:t>Organizza convegni, pellegrinaggi, settimane della purezza, settimane sociali e attività per le missioni.</w:t>
      </w:r>
      <w:r w:rsidR="00A3075B">
        <w:rPr>
          <w:rFonts w:ascii="Arial" w:eastAsia="Times New Roman" w:hAnsi="Arial" w:cs="Arial"/>
          <w:color w:val="000000"/>
          <w:lang w:eastAsia="it-IT"/>
        </w:rPr>
        <w:t xml:space="preserve"> </w:t>
      </w:r>
    </w:p>
    <w:p w14:paraId="44B51B70" w14:textId="54FA5275" w:rsidR="004D2104" w:rsidRPr="004D2104" w:rsidRDefault="004D2104" w:rsidP="004D2104">
      <w:pPr>
        <w:shd w:val="clear" w:color="auto" w:fill="FFFFFF"/>
        <w:spacing w:after="100" w:line="240" w:lineRule="auto"/>
        <w:rPr>
          <w:rFonts w:ascii="Arial" w:eastAsia="Times New Roman" w:hAnsi="Arial" w:cs="Arial"/>
          <w:color w:val="000000"/>
          <w:lang w:eastAsia="it-IT"/>
        </w:rPr>
      </w:pPr>
      <w:r w:rsidRPr="004D2104">
        <w:rPr>
          <w:rFonts w:ascii="Arial" w:eastAsia="Times New Roman" w:hAnsi="Arial" w:cs="Arial"/>
          <w:color w:val="000000"/>
          <w:lang w:eastAsia="it-IT"/>
        </w:rPr>
        <w:t>Partecipa ai congressi internazionali della GF ed è sempre aperta ad accogliere quanto di nuovo può venire dalle esperienze di altri paesi e può essere trasferito nella realtà italiana, segnata dal regime fascista che lei considera incompatibile con la formazione della GF. Al crollo del regime, co</w:t>
      </w:r>
      <w:r w:rsidR="004D24C7">
        <w:rPr>
          <w:rFonts w:ascii="Arial" w:eastAsia="Times New Roman" w:hAnsi="Arial" w:cs="Arial"/>
          <w:color w:val="000000"/>
          <w:lang w:eastAsia="it-IT"/>
        </w:rPr>
        <w:t xml:space="preserve">ntinua </w:t>
      </w:r>
      <w:r w:rsidRPr="004D2104">
        <w:rPr>
          <w:rFonts w:ascii="Arial" w:eastAsia="Times New Roman" w:hAnsi="Arial" w:cs="Arial"/>
          <w:color w:val="000000"/>
          <w:lang w:eastAsia="it-IT"/>
        </w:rPr>
        <w:t>un’opera preziosa per l’inserimento nella vita politica dell</w:t>
      </w:r>
      <w:r w:rsidR="004D24C7">
        <w:rPr>
          <w:rFonts w:ascii="Arial" w:eastAsia="Times New Roman" w:hAnsi="Arial" w:cs="Arial"/>
          <w:color w:val="000000"/>
          <w:lang w:eastAsia="it-IT"/>
        </w:rPr>
        <w:t>e</w:t>
      </w:r>
      <w:r w:rsidRPr="004D2104">
        <w:rPr>
          <w:rFonts w:ascii="Arial" w:eastAsia="Times New Roman" w:hAnsi="Arial" w:cs="Arial"/>
          <w:color w:val="000000"/>
          <w:lang w:eastAsia="it-IT"/>
        </w:rPr>
        <w:t xml:space="preserve"> donn</w:t>
      </w:r>
      <w:r w:rsidR="004D24C7">
        <w:rPr>
          <w:rFonts w:ascii="Arial" w:eastAsia="Times New Roman" w:hAnsi="Arial" w:cs="Arial"/>
          <w:color w:val="000000"/>
          <w:lang w:eastAsia="it-IT"/>
        </w:rPr>
        <w:t>e</w:t>
      </w:r>
      <w:r w:rsidRPr="004D2104">
        <w:rPr>
          <w:rFonts w:ascii="Arial" w:eastAsia="Times New Roman" w:hAnsi="Arial" w:cs="Arial"/>
          <w:color w:val="000000"/>
          <w:lang w:eastAsia="it-IT"/>
        </w:rPr>
        <w:t xml:space="preserve"> </w:t>
      </w:r>
      <w:r w:rsidR="004D24C7">
        <w:rPr>
          <w:rFonts w:ascii="Arial" w:eastAsia="Times New Roman" w:hAnsi="Arial" w:cs="Arial"/>
          <w:color w:val="000000"/>
          <w:lang w:eastAsia="it-IT"/>
        </w:rPr>
        <w:t>chiamate a</w:t>
      </w:r>
      <w:r w:rsidRPr="004D2104">
        <w:rPr>
          <w:rFonts w:ascii="Arial" w:eastAsia="Times New Roman" w:hAnsi="Arial" w:cs="Arial"/>
          <w:color w:val="000000"/>
          <w:lang w:eastAsia="it-IT"/>
        </w:rPr>
        <w:t xml:space="preserve"> vota</w:t>
      </w:r>
      <w:r w:rsidR="004D24C7">
        <w:rPr>
          <w:rFonts w:ascii="Arial" w:eastAsia="Times New Roman" w:hAnsi="Arial" w:cs="Arial"/>
          <w:color w:val="000000"/>
          <w:lang w:eastAsia="it-IT"/>
        </w:rPr>
        <w:t>re</w:t>
      </w:r>
      <w:r w:rsidRPr="004D2104">
        <w:rPr>
          <w:rFonts w:ascii="Arial" w:eastAsia="Times New Roman" w:hAnsi="Arial" w:cs="Arial"/>
          <w:color w:val="000000"/>
          <w:lang w:eastAsia="it-IT"/>
        </w:rPr>
        <w:t xml:space="preserve"> per la prima volta.</w:t>
      </w:r>
    </w:p>
    <w:p w14:paraId="72EA6C5B" w14:textId="77777777" w:rsidR="004D24C7" w:rsidRDefault="004D2104" w:rsidP="004D2104">
      <w:pPr>
        <w:shd w:val="clear" w:color="auto" w:fill="FFFFFF"/>
        <w:spacing w:after="100" w:line="240" w:lineRule="auto"/>
        <w:rPr>
          <w:rFonts w:ascii="Arial" w:eastAsia="Times New Roman" w:hAnsi="Arial" w:cs="Arial"/>
          <w:color w:val="000000"/>
          <w:lang w:eastAsia="it-IT"/>
        </w:rPr>
      </w:pPr>
      <w:r w:rsidRPr="004D2104">
        <w:rPr>
          <w:rFonts w:ascii="Arial" w:eastAsia="Times New Roman" w:hAnsi="Arial" w:cs="Arial"/>
          <w:color w:val="000000"/>
          <w:lang w:eastAsia="it-IT"/>
        </w:rPr>
        <w:t xml:space="preserve">La sua apertura al mondo che la circonda, oggi diremmo ai segni dei tempi, è straordinaria, perché nasce dalla sua vita mistica che le fa cogliere le grandi potenzialità della fede e della missione della Chiesa. Fu determinante e concreto il sostegno della GF per l’Istituto Benedetto XV in Cina, da cui nacque una congregazione religiosa femminile cinese, attualmente operante. </w:t>
      </w:r>
    </w:p>
    <w:p w14:paraId="264BC2A4" w14:textId="77777777" w:rsidR="004D24C7" w:rsidRDefault="004D2104" w:rsidP="004D2104">
      <w:pPr>
        <w:shd w:val="clear" w:color="auto" w:fill="FFFFFF"/>
        <w:spacing w:after="100" w:line="240" w:lineRule="auto"/>
        <w:rPr>
          <w:rFonts w:ascii="Arial" w:eastAsia="Times New Roman" w:hAnsi="Arial" w:cs="Arial"/>
          <w:color w:val="000000"/>
          <w:lang w:eastAsia="it-IT"/>
        </w:rPr>
      </w:pPr>
      <w:r w:rsidRPr="004D2104">
        <w:rPr>
          <w:rFonts w:ascii="Arial" w:eastAsia="Times New Roman" w:hAnsi="Arial" w:cs="Arial"/>
          <w:color w:val="000000"/>
          <w:lang w:eastAsia="it-IT"/>
        </w:rPr>
        <w:t>La sua spiritualità, fondamentalmente francescana, si arricchisce di altri tipi di spiritualità presenti nell’AC che, come tale, si nutre della spiritualità battesimale comune a tutti i fedeli. Questo spiega come nella GF siano nate vocazioni religiose di diverso tipo e il matrimonio sia stato vissuto come una autentica vocazione.</w:t>
      </w:r>
      <w:r w:rsidR="004D24C7">
        <w:rPr>
          <w:rFonts w:ascii="Arial" w:eastAsia="Times New Roman" w:hAnsi="Arial" w:cs="Arial"/>
          <w:color w:val="000000"/>
          <w:lang w:eastAsia="it-IT"/>
        </w:rPr>
        <w:t xml:space="preserve"> </w:t>
      </w:r>
      <w:r w:rsidRPr="004D2104">
        <w:rPr>
          <w:rFonts w:ascii="Arial" w:eastAsia="Times New Roman" w:hAnsi="Arial" w:cs="Arial"/>
          <w:color w:val="000000"/>
          <w:lang w:eastAsia="it-IT"/>
        </w:rPr>
        <w:t xml:space="preserve">Dalla radicalità evangelica battesimale vengono le tante testimoni di santità della GF (alcune già riconosciute ufficialmente come tali dalla Chiesa): giovani donne che hanno seguito eroicamente Cristo sulle strade del mondo. </w:t>
      </w:r>
    </w:p>
    <w:p w14:paraId="4376D07D" w14:textId="77777777" w:rsidR="004D2104" w:rsidRPr="004D2104" w:rsidRDefault="004D2104" w:rsidP="004D2104">
      <w:pPr>
        <w:shd w:val="clear" w:color="auto" w:fill="FFFFFF"/>
        <w:spacing w:after="100" w:line="240" w:lineRule="auto"/>
        <w:rPr>
          <w:rFonts w:ascii="Arial" w:eastAsia="Times New Roman" w:hAnsi="Arial" w:cs="Arial"/>
          <w:color w:val="000000"/>
          <w:lang w:eastAsia="it-IT"/>
        </w:rPr>
      </w:pPr>
      <w:r w:rsidRPr="004D24C7">
        <w:rPr>
          <w:rFonts w:ascii="Arial" w:eastAsia="Times New Roman" w:hAnsi="Arial" w:cs="Arial"/>
          <w:b/>
          <w:color w:val="000000"/>
          <w:lang w:eastAsia="it-IT"/>
        </w:rPr>
        <w:lastRenderedPageBreak/>
        <w:t>Nel 1946</w:t>
      </w:r>
      <w:r w:rsidRPr="004D2104">
        <w:rPr>
          <w:rFonts w:ascii="Arial" w:eastAsia="Times New Roman" w:hAnsi="Arial" w:cs="Arial"/>
          <w:color w:val="000000"/>
          <w:lang w:eastAsia="it-IT"/>
        </w:rPr>
        <w:t>, Armida viene nominata vice presidente generale dell’Azione Cattolica da Pio XII. Nel 1949, si ammala di paralisi bulbare, che la porterà alla morte. Scrive: “Accetto la morte, quella qualsiasi che il Signore vorrà, in piena adesione al volere divino”.</w:t>
      </w:r>
    </w:p>
    <w:p w14:paraId="40292D1E" w14:textId="78CDCFDB" w:rsidR="00C645E0" w:rsidRPr="004D24C7" w:rsidRDefault="004D2104" w:rsidP="004D24C7">
      <w:pPr>
        <w:shd w:val="clear" w:color="auto" w:fill="FFFFFF"/>
        <w:spacing w:after="100" w:line="240" w:lineRule="auto"/>
        <w:rPr>
          <w:rFonts w:ascii="Arial" w:eastAsia="Times New Roman" w:hAnsi="Arial" w:cs="Arial"/>
          <w:color w:val="000000"/>
          <w:lang w:eastAsia="it-IT"/>
        </w:rPr>
      </w:pPr>
      <w:r w:rsidRPr="00835B0E">
        <w:rPr>
          <w:rFonts w:ascii="Arial" w:eastAsia="Times New Roman" w:hAnsi="Arial" w:cs="Arial"/>
          <w:color w:val="000000"/>
          <w:lang w:eastAsia="it-IT"/>
        </w:rPr>
        <w:t>È sepolta</w:t>
      </w:r>
      <w:r w:rsidR="00A3075B" w:rsidRPr="00835B0E">
        <w:rPr>
          <w:rFonts w:ascii="Arial" w:eastAsia="Times New Roman" w:hAnsi="Arial" w:cs="Arial"/>
          <w:color w:val="000000"/>
          <w:lang w:eastAsia="it-IT"/>
        </w:rPr>
        <w:t xml:space="preserve"> dal 1953</w:t>
      </w:r>
      <w:r w:rsidRPr="00835B0E">
        <w:rPr>
          <w:rFonts w:ascii="Arial" w:eastAsia="Times New Roman" w:hAnsi="Arial" w:cs="Arial"/>
          <w:color w:val="000000"/>
          <w:lang w:eastAsia="it-IT"/>
        </w:rPr>
        <w:t xml:space="preserve"> nella</w:t>
      </w:r>
      <w:r w:rsidR="00A3075B" w:rsidRPr="00835B0E">
        <w:rPr>
          <w:rFonts w:ascii="Arial" w:eastAsia="Times New Roman" w:hAnsi="Arial" w:cs="Arial"/>
          <w:color w:val="000000"/>
          <w:lang w:eastAsia="it-IT"/>
        </w:rPr>
        <w:t xml:space="preserve"> cripta della</w:t>
      </w:r>
      <w:r w:rsidRPr="00835B0E">
        <w:rPr>
          <w:rFonts w:ascii="Arial" w:eastAsia="Times New Roman" w:hAnsi="Arial" w:cs="Arial"/>
          <w:color w:val="000000"/>
          <w:lang w:eastAsia="it-IT"/>
        </w:rPr>
        <w:t xml:space="preserve"> cappella dell’Università Cattolica</w:t>
      </w:r>
      <w:r w:rsidR="00A3075B" w:rsidRPr="00835B0E">
        <w:rPr>
          <w:rFonts w:ascii="Arial" w:eastAsia="Times New Roman" w:hAnsi="Arial" w:cs="Arial"/>
          <w:color w:val="000000"/>
          <w:lang w:eastAsia="it-IT"/>
        </w:rPr>
        <w:t xml:space="preserve"> del Sacro Cuore</w:t>
      </w:r>
      <w:r w:rsidRPr="00835B0E">
        <w:rPr>
          <w:rFonts w:ascii="Arial" w:eastAsia="Times New Roman" w:hAnsi="Arial" w:cs="Arial"/>
          <w:color w:val="000000"/>
          <w:lang w:eastAsia="it-IT"/>
        </w:rPr>
        <w:t xml:space="preserve"> a Milano.</w:t>
      </w:r>
    </w:p>
    <w:sectPr w:rsidR="00C645E0" w:rsidRPr="004D24C7" w:rsidSect="00C645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04"/>
    <w:rsid w:val="00202505"/>
    <w:rsid w:val="00485866"/>
    <w:rsid w:val="004D2104"/>
    <w:rsid w:val="004D24C7"/>
    <w:rsid w:val="007E380B"/>
    <w:rsid w:val="00835B0E"/>
    <w:rsid w:val="008E233D"/>
    <w:rsid w:val="009A4C61"/>
    <w:rsid w:val="00A3075B"/>
    <w:rsid w:val="00C645E0"/>
    <w:rsid w:val="00DE3A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47AA4"/>
  <w15:docId w15:val="{EAADF3DC-3F6C-4B61-8203-4F10651E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645E0"/>
  </w:style>
  <w:style w:type="paragraph" w:styleId="Titolo1">
    <w:name w:val="heading 1"/>
    <w:basedOn w:val="Normale"/>
    <w:link w:val="Titolo1Carattere"/>
    <w:uiPriority w:val="9"/>
    <w:qFormat/>
    <w:rsid w:val="004D21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2104"/>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4D210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D210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21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943306">
      <w:bodyDiv w:val="1"/>
      <w:marLeft w:val="0"/>
      <w:marRight w:val="0"/>
      <w:marTop w:val="0"/>
      <w:marBottom w:val="0"/>
      <w:divBdr>
        <w:top w:val="none" w:sz="0" w:space="0" w:color="auto"/>
        <w:left w:val="none" w:sz="0" w:space="0" w:color="auto"/>
        <w:bottom w:val="none" w:sz="0" w:space="0" w:color="auto"/>
        <w:right w:val="none" w:sz="0" w:space="0" w:color="auto"/>
      </w:divBdr>
      <w:divsChild>
        <w:div w:id="470515335">
          <w:marLeft w:val="0"/>
          <w:marRight w:val="0"/>
          <w:marTop w:val="0"/>
          <w:marBottom w:val="0"/>
          <w:divBdr>
            <w:top w:val="none" w:sz="0" w:space="0" w:color="auto"/>
            <w:left w:val="none" w:sz="0" w:space="0" w:color="auto"/>
            <w:bottom w:val="none" w:sz="0" w:space="0" w:color="auto"/>
            <w:right w:val="none" w:sz="0" w:space="0" w:color="auto"/>
          </w:divBdr>
        </w:div>
        <w:div w:id="155344114">
          <w:marLeft w:val="0"/>
          <w:marRight w:val="0"/>
          <w:marTop w:val="0"/>
          <w:marBottom w:val="0"/>
          <w:divBdr>
            <w:top w:val="none" w:sz="0" w:space="0" w:color="auto"/>
            <w:left w:val="none" w:sz="0" w:space="0" w:color="auto"/>
            <w:bottom w:val="none" w:sz="0" w:space="0" w:color="auto"/>
            <w:right w:val="none" w:sz="0" w:space="0" w:color="auto"/>
          </w:divBdr>
          <w:divsChild>
            <w:div w:id="670373553">
              <w:marLeft w:val="0"/>
              <w:marRight w:val="0"/>
              <w:marTop w:val="0"/>
              <w:marBottom w:val="0"/>
              <w:divBdr>
                <w:top w:val="none" w:sz="0" w:space="0" w:color="auto"/>
                <w:left w:val="none" w:sz="0" w:space="0" w:color="auto"/>
                <w:bottom w:val="none" w:sz="0" w:space="0" w:color="auto"/>
                <w:right w:val="none" w:sz="0" w:space="0" w:color="auto"/>
              </w:divBdr>
              <w:divsChild>
                <w:div w:id="9221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3322">
          <w:marLeft w:val="0"/>
          <w:marRight w:val="0"/>
          <w:marTop w:val="0"/>
          <w:marBottom w:val="0"/>
          <w:divBdr>
            <w:top w:val="none" w:sz="0" w:space="0" w:color="auto"/>
            <w:left w:val="none" w:sz="0" w:space="0" w:color="auto"/>
            <w:bottom w:val="none" w:sz="0" w:space="0" w:color="auto"/>
            <w:right w:val="none" w:sz="0" w:space="0" w:color="auto"/>
          </w:divBdr>
          <w:divsChild>
            <w:div w:id="1319648675">
              <w:marLeft w:val="0"/>
              <w:marRight w:val="0"/>
              <w:marTop w:val="0"/>
              <w:marBottom w:val="0"/>
              <w:divBdr>
                <w:top w:val="none" w:sz="0" w:space="0" w:color="auto"/>
                <w:left w:val="none" w:sz="0" w:space="0" w:color="auto"/>
                <w:bottom w:val="none" w:sz="0" w:space="0" w:color="auto"/>
                <w:right w:val="none" w:sz="0" w:space="0" w:color="auto"/>
              </w:divBdr>
            </w:div>
          </w:divsChild>
        </w:div>
        <w:div w:id="1065375585">
          <w:marLeft w:val="0"/>
          <w:marRight w:val="0"/>
          <w:marTop w:val="750"/>
          <w:marBottom w:val="7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3899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convegno</dc:creator>
  <cp:lastModifiedBy>Santomiero Chiara</cp:lastModifiedBy>
  <cp:revision>2</cp:revision>
  <dcterms:created xsi:type="dcterms:W3CDTF">2021-10-20T14:45:00Z</dcterms:created>
  <dcterms:modified xsi:type="dcterms:W3CDTF">2021-10-20T14:45:00Z</dcterms:modified>
</cp:coreProperties>
</file>