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4D" w:rsidRPr="00D0794D" w:rsidRDefault="00D0794D" w:rsidP="00D0794D">
      <w:pPr>
        <w:jc w:val="center"/>
        <w:rPr>
          <w:b/>
          <w:smallCaps/>
          <w:sz w:val="26"/>
          <w:szCs w:val="26"/>
        </w:rPr>
      </w:pPr>
      <w:r w:rsidRPr="00D0794D">
        <w:rPr>
          <w:b/>
          <w:smallCaps/>
          <w:sz w:val="26"/>
          <w:szCs w:val="26"/>
        </w:rPr>
        <w:t>Arcidiocesi di Milano</w:t>
      </w:r>
    </w:p>
    <w:p w:rsidR="00D0794D" w:rsidRPr="00D0794D" w:rsidRDefault="00D0794D" w:rsidP="00D0794D">
      <w:pPr>
        <w:jc w:val="center"/>
        <w:rPr>
          <w:smallCaps/>
          <w:sz w:val="26"/>
          <w:szCs w:val="26"/>
        </w:rPr>
      </w:pPr>
    </w:p>
    <w:p w:rsidR="00D0794D" w:rsidRPr="00D0794D" w:rsidRDefault="00D0794D" w:rsidP="00D0794D">
      <w:pPr>
        <w:jc w:val="center"/>
        <w:rPr>
          <w:b/>
          <w:smallCaps/>
          <w:sz w:val="26"/>
          <w:szCs w:val="26"/>
        </w:rPr>
      </w:pPr>
      <w:r w:rsidRPr="00D0794D">
        <w:rPr>
          <w:b/>
          <w:smallCaps/>
          <w:sz w:val="26"/>
          <w:szCs w:val="26"/>
        </w:rPr>
        <w:t xml:space="preserve">Santa Messa in Suffragio di </w:t>
      </w:r>
    </w:p>
    <w:p w:rsidR="00D0794D" w:rsidRPr="00D0794D" w:rsidRDefault="00D0794D" w:rsidP="00D0794D">
      <w:pPr>
        <w:jc w:val="center"/>
        <w:rPr>
          <w:b/>
          <w:smallCaps/>
          <w:sz w:val="26"/>
          <w:szCs w:val="26"/>
        </w:rPr>
      </w:pPr>
      <w:r w:rsidRPr="00D0794D">
        <w:rPr>
          <w:b/>
          <w:smallCaps/>
          <w:sz w:val="26"/>
          <w:szCs w:val="26"/>
        </w:rPr>
        <w:t>S. E. R. Cardinal Carlo Maria Martini</w:t>
      </w:r>
    </w:p>
    <w:p w:rsidR="00D0794D" w:rsidRPr="00305712" w:rsidRDefault="00D0794D" w:rsidP="00D0794D">
      <w:pPr>
        <w:jc w:val="center"/>
        <w:rPr>
          <w:b/>
          <w:smallCaps/>
          <w:sz w:val="22"/>
          <w:szCs w:val="22"/>
        </w:rPr>
      </w:pPr>
      <w:r w:rsidRPr="00305712">
        <w:rPr>
          <w:b/>
          <w:smallCaps/>
          <w:sz w:val="22"/>
          <w:szCs w:val="22"/>
        </w:rPr>
        <w:t>Arcivescovo emerito di Milano</w:t>
      </w:r>
    </w:p>
    <w:p w:rsidR="00D0794D" w:rsidRPr="00305712" w:rsidRDefault="00D0794D" w:rsidP="00D0794D">
      <w:pPr>
        <w:jc w:val="center"/>
        <w:rPr>
          <w:b/>
          <w:smallCaps/>
          <w:sz w:val="16"/>
          <w:szCs w:val="16"/>
        </w:rPr>
      </w:pPr>
    </w:p>
    <w:p w:rsidR="00D0794D" w:rsidRPr="00305712" w:rsidRDefault="00D0794D" w:rsidP="00D0794D">
      <w:pPr>
        <w:jc w:val="center"/>
        <w:rPr>
          <w:i/>
          <w:sz w:val="20"/>
          <w:szCs w:val="20"/>
        </w:rPr>
      </w:pPr>
      <w:r w:rsidRPr="00305712">
        <w:rPr>
          <w:i/>
          <w:sz w:val="20"/>
          <w:szCs w:val="20"/>
        </w:rPr>
        <w:t xml:space="preserve">1 Mac 9,23-31; dal </w:t>
      </w:r>
      <w:proofErr w:type="spellStart"/>
      <w:r w:rsidRPr="00305712">
        <w:rPr>
          <w:i/>
          <w:sz w:val="20"/>
          <w:szCs w:val="20"/>
        </w:rPr>
        <w:t>Sal</w:t>
      </w:r>
      <w:proofErr w:type="spellEnd"/>
      <w:r w:rsidRPr="00305712">
        <w:rPr>
          <w:i/>
          <w:sz w:val="20"/>
          <w:szCs w:val="20"/>
        </w:rPr>
        <w:t xml:space="preserve"> 25 (26); Lc 7,24b-27</w:t>
      </w:r>
    </w:p>
    <w:p w:rsidR="00D0794D" w:rsidRPr="00D0794D" w:rsidRDefault="00D0794D" w:rsidP="00D0794D">
      <w:pPr>
        <w:jc w:val="center"/>
        <w:rPr>
          <w:smallCaps/>
          <w:sz w:val="26"/>
          <w:szCs w:val="26"/>
        </w:rPr>
      </w:pPr>
    </w:p>
    <w:p w:rsidR="00D0794D" w:rsidRPr="00D0794D" w:rsidRDefault="00D0794D" w:rsidP="00D0794D">
      <w:pPr>
        <w:jc w:val="center"/>
        <w:rPr>
          <w:rStyle w:val="Titolodellibro"/>
          <w:sz w:val="20"/>
          <w:szCs w:val="20"/>
        </w:rPr>
      </w:pPr>
      <w:r w:rsidRPr="00D0794D">
        <w:rPr>
          <w:rStyle w:val="Titolodellibro"/>
          <w:sz w:val="20"/>
          <w:szCs w:val="20"/>
        </w:rPr>
        <w:t>Duomo di Milano, 31 agosto 2016</w:t>
      </w:r>
    </w:p>
    <w:p w:rsidR="00D0794D" w:rsidRPr="00D0794D" w:rsidRDefault="00D0794D" w:rsidP="00D0794D">
      <w:pPr>
        <w:jc w:val="center"/>
        <w:rPr>
          <w:smallCaps/>
          <w:sz w:val="26"/>
          <w:szCs w:val="26"/>
        </w:rPr>
      </w:pPr>
    </w:p>
    <w:p w:rsidR="00D0794D" w:rsidRPr="00D0794D" w:rsidRDefault="00D0794D" w:rsidP="00D0794D">
      <w:pPr>
        <w:jc w:val="center"/>
        <w:rPr>
          <w:b/>
          <w:smallCaps/>
          <w:sz w:val="26"/>
          <w:szCs w:val="26"/>
        </w:rPr>
      </w:pPr>
      <w:r w:rsidRPr="00D0794D">
        <w:rPr>
          <w:b/>
          <w:smallCaps/>
          <w:sz w:val="26"/>
          <w:szCs w:val="26"/>
        </w:rPr>
        <w:t>Omelia di S.E.R. Card. Angelo Scola, Arcivescovo di Milano</w:t>
      </w:r>
    </w:p>
    <w:p w:rsidR="00421F50" w:rsidRPr="00421F50" w:rsidRDefault="00421F50" w:rsidP="00421F50">
      <w:pPr>
        <w:spacing w:line="480" w:lineRule="auto"/>
        <w:rPr>
          <w:rFonts w:eastAsiaTheme="minorEastAsia"/>
          <w:kern w:val="2"/>
        </w:rPr>
      </w:pPr>
    </w:p>
    <w:p w:rsidR="00D0794D" w:rsidRPr="00C73662" w:rsidRDefault="002C3522" w:rsidP="00C73662">
      <w:pPr>
        <w:pStyle w:val="Paragrafoelenco"/>
        <w:widowControl w:val="0"/>
        <w:numPr>
          <w:ilvl w:val="0"/>
          <w:numId w:val="1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663"/>
          <w:tab w:val="left" w:pos="6720"/>
        </w:tabs>
        <w:autoSpaceDE w:val="0"/>
        <w:autoSpaceDN w:val="0"/>
        <w:adjustRightInd w:val="0"/>
        <w:jc w:val="both"/>
        <w:rPr>
          <w:rFonts w:eastAsiaTheme="minorEastAsia"/>
          <w:b/>
          <w:kern w:val="2"/>
        </w:rPr>
      </w:pPr>
      <w:r w:rsidRPr="00C73662">
        <w:rPr>
          <w:rFonts w:eastAsiaTheme="minorEastAsia"/>
          <w:b/>
          <w:kern w:val="2"/>
        </w:rPr>
        <w:t>Giovanni, u</w:t>
      </w:r>
      <w:r w:rsidR="00D0794D" w:rsidRPr="00C73662">
        <w:rPr>
          <w:rFonts w:eastAsiaTheme="minorEastAsia"/>
          <w:b/>
          <w:kern w:val="2"/>
        </w:rPr>
        <w:t>n testimone e un profeta</w:t>
      </w:r>
    </w:p>
    <w:p w:rsidR="009F5CC9" w:rsidRPr="00C73662" w:rsidRDefault="00D0794D" w:rsidP="00C73662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663"/>
          <w:tab w:val="left" w:pos="6720"/>
        </w:tabs>
        <w:autoSpaceDE w:val="0"/>
        <w:autoSpaceDN w:val="0"/>
        <w:adjustRightInd w:val="0"/>
        <w:ind w:firstLine="426"/>
        <w:jc w:val="both"/>
        <w:rPr>
          <w:rFonts w:eastAsiaTheme="minorEastAsia"/>
          <w:i/>
          <w:kern w:val="2"/>
        </w:rPr>
      </w:pPr>
      <w:r w:rsidRPr="00C73662">
        <w:rPr>
          <w:rFonts w:eastAsiaTheme="minorEastAsia"/>
          <w:kern w:val="2"/>
        </w:rPr>
        <w:t>«</w:t>
      </w:r>
      <w:r w:rsidRPr="00C73662">
        <w:rPr>
          <w:rFonts w:eastAsiaTheme="minorEastAsia"/>
          <w:i/>
          <w:kern w:val="2"/>
        </w:rPr>
        <w:t>Che cosa siete andati a vedere nel deserto? Una canna sbattuta dal vento?</w:t>
      </w:r>
      <w:r w:rsidRPr="00C73662">
        <w:rPr>
          <w:vertAlign w:val="superscript"/>
        </w:rPr>
        <w:t xml:space="preserve"> </w:t>
      </w:r>
      <w:r w:rsidRPr="00C73662">
        <w:rPr>
          <w:rStyle w:val="evidenza"/>
          <w:i/>
        </w:rPr>
        <w:t>Allora, che cosa siete andati a vedere?</w:t>
      </w:r>
      <w:r w:rsidRPr="00C73662">
        <w:rPr>
          <w:rFonts w:eastAsiaTheme="minorEastAsia"/>
          <w:i/>
          <w:kern w:val="2"/>
        </w:rPr>
        <w:t xml:space="preserve"> Un uomo vestito con abiti di lusso? Ecco, quelli che portano vesti sontuose e vivono nel lusso stanno nei palazzi dei re. </w:t>
      </w:r>
      <w:r w:rsidRPr="00C73662">
        <w:rPr>
          <w:rStyle w:val="evidenza"/>
          <w:i/>
        </w:rPr>
        <w:t>Ebbene, che cosa siete andati a vedere?</w:t>
      </w:r>
      <w:r w:rsidRPr="00C73662">
        <w:rPr>
          <w:rStyle w:val="evidenza"/>
        </w:rPr>
        <w:t xml:space="preserve"> </w:t>
      </w:r>
      <w:r w:rsidRPr="00C73662">
        <w:rPr>
          <w:rFonts w:eastAsiaTheme="minorEastAsia"/>
          <w:i/>
          <w:kern w:val="2"/>
        </w:rPr>
        <w:t>Un profeta? Sì, io vi dico, anzi, più che un profeta</w:t>
      </w:r>
      <w:r w:rsidRPr="00C73662">
        <w:rPr>
          <w:rFonts w:eastAsiaTheme="minorEastAsia"/>
          <w:kern w:val="2"/>
        </w:rPr>
        <w:t>» (</w:t>
      </w:r>
      <w:r w:rsidRPr="00C73662">
        <w:rPr>
          <w:rFonts w:eastAsiaTheme="minorEastAsia"/>
          <w:i/>
          <w:kern w:val="2"/>
        </w:rPr>
        <w:t>Vangelo</w:t>
      </w:r>
      <w:r w:rsidRPr="00C73662">
        <w:rPr>
          <w:rFonts w:eastAsiaTheme="minorEastAsia"/>
          <w:kern w:val="2"/>
        </w:rPr>
        <w:t xml:space="preserve">, </w:t>
      </w:r>
      <w:r w:rsidRPr="00C73662">
        <w:rPr>
          <w:rFonts w:eastAsiaTheme="minorEastAsia"/>
          <w:i/>
          <w:kern w:val="2"/>
        </w:rPr>
        <w:t>Lc</w:t>
      </w:r>
      <w:r w:rsidRPr="00C73662">
        <w:rPr>
          <w:rFonts w:eastAsiaTheme="minorEastAsia"/>
          <w:kern w:val="2"/>
        </w:rPr>
        <w:t xml:space="preserve"> 7, 24-26).</w:t>
      </w:r>
    </w:p>
    <w:p w:rsidR="009F5CC9" w:rsidRPr="00C73662" w:rsidRDefault="009F5CC9" w:rsidP="00C73662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663"/>
          <w:tab w:val="left" w:pos="6720"/>
        </w:tabs>
        <w:autoSpaceDE w:val="0"/>
        <w:autoSpaceDN w:val="0"/>
        <w:adjustRightInd w:val="0"/>
        <w:ind w:firstLine="426"/>
        <w:jc w:val="both"/>
        <w:rPr>
          <w:rFonts w:eastAsiaTheme="minorEastAsia"/>
          <w:i/>
          <w:kern w:val="2"/>
        </w:rPr>
      </w:pPr>
      <w:r w:rsidRPr="00C73662">
        <w:t>Per tre volte</w:t>
      </w:r>
      <w:r w:rsidR="00D0794D" w:rsidRPr="00C73662">
        <w:t xml:space="preserve"> Gesù </w:t>
      </w:r>
      <w:r w:rsidRPr="00C73662">
        <w:t xml:space="preserve">ripete insistentemente la </w:t>
      </w:r>
      <w:r w:rsidR="00D0794D" w:rsidRPr="00C73662">
        <w:t xml:space="preserve">domanda: che cosa siete andati a </w:t>
      </w:r>
      <w:r w:rsidR="00D0794D" w:rsidRPr="00C73662">
        <w:rPr>
          <w:i/>
        </w:rPr>
        <w:t>vedere</w:t>
      </w:r>
      <w:r w:rsidR="00D0794D" w:rsidRPr="00C73662">
        <w:t>? Insiste su quest</w:t>
      </w:r>
      <w:r w:rsidRPr="00C73662">
        <w:t>o verbo concreto. Non chiede che dottori avete ascoltato, c</w:t>
      </w:r>
      <w:r w:rsidR="00D0794D" w:rsidRPr="00C73662">
        <w:t>he cosa avete imparato</w:t>
      </w:r>
      <w:r w:rsidRPr="00C73662">
        <w:t>…</w:t>
      </w:r>
      <w:r w:rsidR="00D0794D" w:rsidRPr="00C73662">
        <w:t xml:space="preserve"> Ma: che cosa avete visto, chi avete incontrato? </w:t>
      </w:r>
    </w:p>
    <w:p w:rsidR="009F5CC9" w:rsidRPr="00C73662" w:rsidRDefault="00D0794D" w:rsidP="00C73662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663"/>
          <w:tab w:val="left" w:pos="6720"/>
        </w:tabs>
        <w:autoSpaceDE w:val="0"/>
        <w:autoSpaceDN w:val="0"/>
        <w:adjustRightInd w:val="0"/>
        <w:ind w:firstLine="426"/>
        <w:jc w:val="both"/>
        <w:rPr>
          <w:rFonts w:eastAsiaTheme="minorEastAsia"/>
          <w:i/>
          <w:kern w:val="2"/>
        </w:rPr>
      </w:pPr>
      <w:r w:rsidRPr="00C73662">
        <w:t>All’u</w:t>
      </w:r>
      <w:r w:rsidR="00A2159D" w:rsidRPr="00C73662">
        <w:t>omo, tanto più all’uomo di oggi –</w:t>
      </w:r>
      <w:r w:rsidRPr="00C73662">
        <w:t xml:space="preserve"> come acutamente ricordava già Paolo VI </w:t>
      </w:r>
      <w:r w:rsidR="00A2159D" w:rsidRPr="00C73662">
        <w:t>–</w:t>
      </w:r>
      <w:r w:rsidRPr="00C73662">
        <w:t>, non basta ascoltare parole</w:t>
      </w:r>
      <w:r w:rsidR="009F5CC9" w:rsidRPr="00C73662">
        <w:t xml:space="preserve"> anche sapienti</w:t>
      </w:r>
      <w:r w:rsidRPr="00C73662">
        <w:t>, egli ha sete di incontrare testimoni.</w:t>
      </w:r>
    </w:p>
    <w:p w:rsidR="009F5CC9" w:rsidRPr="00C73662" w:rsidRDefault="009F5CC9" w:rsidP="00C73662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663"/>
          <w:tab w:val="left" w:pos="6720"/>
        </w:tabs>
        <w:autoSpaceDE w:val="0"/>
        <w:autoSpaceDN w:val="0"/>
        <w:adjustRightInd w:val="0"/>
        <w:ind w:firstLine="426"/>
        <w:jc w:val="both"/>
        <w:rPr>
          <w:rFonts w:eastAsiaTheme="minorEastAsia"/>
          <w:i/>
          <w:kern w:val="2"/>
        </w:rPr>
      </w:pPr>
      <w:r w:rsidRPr="00C73662">
        <w:rPr>
          <w:rFonts w:eastAsiaTheme="minorEastAsia"/>
          <w:kern w:val="2"/>
        </w:rPr>
        <w:t>Quindi, p</w:t>
      </w:r>
      <w:r w:rsidR="00D0794D" w:rsidRPr="00C73662">
        <w:t xml:space="preserve">arlando di Giovanni alle folle, Gesù ne sottolinea la </w:t>
      </w:r>
      <w:r w:rsidR="00D0794D" w:rsidRPr="00C73662">
        <w:lastRenderedPageBreak/>
        <w:t xml:space="preserve">singolarità della statura di </w:t>
      </w:r>
      <w:r w:rsidR="00D0794D" w:rsidRPr="00C73662">
        <w:rPr>
          <w:i/>
        </w:rPr>
        <w:t>testimone</w:t>
      </w:r>
      <w:r w:rsidR="00D0794D" w:rsidRPr="00C73662">
        <w:t xml:space="preserve"> </w:t>
      </w:r>
      <w:r w:rsidRPr="00C73662">
        <w:t xml:space="preserve">e di </w:t>
      </w:r>
      <w:r w:rsidRPr="00C73662">
        <w:rPr>
          <w:i/>
        </w:rPr>
        <w:t>profeta</w:t>
      </w:r>
      <w:r w:rsidRPr="00C73662">
        <w:t xml:space="preserve"> </w:t>
      </w:r>
      <w:r w:rsidR="00D0794D" w:rsidRPr="00C73662">
        <w:t>(uno che, esponendosi e pagando di persona, fa brillare la verità)</w:t>
      </w:r>
      <w:r w:rsidRPr="00C73662">
        <w:t xml:space="preserve"> e apre al futuro</w:t>
      </w:r>
      <w:r w:rsidR="00D0794D" w:rsidRPr="00C73662">
        <w:t>.</w:t>
      </w:r>
    </w:p>
    <w:p w:rsidR="00305712" w:rsidRPr="00C73662" w:rsidRDefault="002C3522" w:rsidP="00C73662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663"/>
          <w:tab w:val="left" w:pos="6720"/>
        </w:tabs>
        <w:autoSpaceDE w:val="0"/>
        <w:autoSpaceDN w:val="0"/>
        <w:adjustRightInd w:val="0"/>
        <w:ind w:firstLine="426"/>
        <w:jc w:val="both"/>
        <w:rPr>
          <w:rFonts w:eastAsiaTheme="minorEastAsia"/>
          <w:i/>
          <w:kern w:val="2"/>
        </w:rPr>
      </w:pPr>
      <w:r w:rsidRPr="00C73662">
        <w:t>N</w:t>
      </w:r>
      <w:r w:rsidR="009F5CC9" w:rsidRPr="00C73662">
        <w:t xml:space="preserve">on possiamo non riconoscere, </w:t>
      </w:r>
      <w:r w:rsidR="00D0794D" w:rsidRPr="00C73662">
        <w:t xml:space="preserve">nel richiamo al tema </w:t>
      </w:r>
      <w:r w:rsidR="009F5CC9" w:rsidRPr="00C73662">
        <w:t xml:space="preserve">della testimonianza e della profezia </w:t>
      </w:r>
      <w:r w:rsidR="00D0794D" w:rsidRPr="00C73662">
        <w:t>del Vangelo di oggi</w:t>
      </w:r>
      <w:r w:rsidR="009F5CC9" w:rsidRPr="00C73662">
        <w:t>,</w:t>
      </w:r>
      <w:r w:rsidR="00D0794D" w:rsidRPr="00C73662">
        <w:t xml:space="preserve"> una prov</w:t>
      </w:r>
      <w:r w:rsidRPr="00C73662">
        <w:t>videnziale assonanza con il magistero e con l’</w:t>
      </w:r>
      <w:r w:rsidR="00D0794D" w:rsidRPr="00C73662">
        <w:t>azione pastorale</w:t>
      </w:r>
      <w:r w:rsidRPr="00C73662">
        <w:t xml:space="preserve"> del Cardinal Martini che oggi ricordiamo a quattro anni del </w:t>
      </w:r>
      <w:proofErr w:type="spellStart"/>
      <w:r w:rsidRPr="00C73662">
        <w:rPr>
          <w:i/>
        </w:rPr>
        <w:t>dies</w:t>
      </w:r>
      <w:proofErr w:type="spellEnd"/>
      <w:r w:rsidRPr="00C73662">
        <w:rPr>
          <w:i/>
        </w:rPr>
        <w:t xml:space="preserve"> </w:t>
      </w:r>
      <w:proofErr w:type="spellStart"/>
      <w:r w:rsidRPr="00C73662">
        <w:rPr>
          <w:i/>
        </w:rPr>
        <w:t>natalis</w:t>
      </w:r>
      <w:proofErr w:type="spellEnd"/>
      <w:r w:rsidR="00D0794D" w:rsidRPr="00C73662">
        <w:t>.</w:t>
      </w:r>
    </w:p>
    <w:p w:rsidR="009F5CC9" w:rsidRPr="00C73662" w:rsidRDefault="009F5CC9" w:rsidP="00C73662">
      <w:pPr>
        <w:tabs>
          <w:tab w:val="left" w:pos="6663"/>
        </w:tabs>
        <w:ind w:firstLine="360"/>
        <w:jc w:val="both"/>
      </w:pPr>
    </w:p>
    <w:p w:rsidR="009F5CC9" w:rsidRPr="00C73662" w:rsidRDefault="009F5CC9" w:rsidP="00C73662">
      <w:pPr>
        <w:pStyle w:val="Paragrafoelenco"/>
        <w:numPr>
          <w:ilvl w:val="0"/>
          <w:numId w:val="1"/>
        </w:numPr>
        <w:tabs>
          <w:tab w:val="left" w:pos="6663"/>
        </w:tabs>
        <w:jc w:val="both"/>
        <w:rPr>
          <w:b/>
        </w:rPr>
      </w:pPr>
      <w:r w:rsidRPr="00C73662">
        <w:rPr>
          <w:b/>
        </w:rPr>
        <w:t>I tratti della carità</w:t>
      </w:r>
    </w:p>
    <w:p w:rsidR="0063759C" w:rsidRPr="00C73662" w:rsidRDefault="00D0794D" w:rsidP="00C73662">
      <w:pPr>
        <w:tabs>
          <w:tab w:val="left" w:pos="6663"/>
        </w:tabs>
        <w:ind w:firstLine="360"/>
        <w:jc w:val="both"/>
      </w:pPr>
      <w:r w:rsidRPr="00C73662">
        <w:t xml:space="preserve">In particolare, in quest’Anno Santo che papa Francesco ha voluto dedicare alla misericordia di Dio, </w:t>
      </w:r>
      <w:r w:rsidR="009F5CC9" w:rsidRPr="00C73662">
        <w:t>ho visto emergere questi tratti nella celebre</w:t>
      </w:r>
      <w:r w:rsidR="00294378" w:rsidRPr="00C73662">
        <w:t xml:space="preserve"> Lettera pastorale </w:t>
      </w:r>
      <w:r w:rsidR="00294378" w:rsidRPr="00C73662">
        <w:rPr>
          <w:i/>
        </w:rPr>
        <w:t>Farsi</w:t>
      </w:r>
      <w:r w:rsidR="00294378" w:rsidRPr="00C73662">
        <w:t xml:space="preserve"> </w:t>
      </w:r>
      <w:r w:rsidR="00294378" w:rsidRPr="00C73662">
        <w:rPr>
          <w:i/>
        </w:rPr>
        <w:t>prossimo</w:t>
      </w:r>
      <w:r w:rsidR="009F5CC9" w:rsidRPr="00C73662">
        <w:t xml:space="preserve">. </w:t>
      </w:r>
      <w:r w:rsidR="00A001C9" w:rsidRPr="00C73662">
        <w:t xml:space="preserve">Essi possiedono un carattere di attualità sia a livello ecclesiale, </w:t>
      </w:r>
      <w:r w:rsidR="00294378" w:rsidRPr="00C73662">
        <w:t>soprattutto per la nostra Chiesa</w:t>
      </w:r>
      <w:r w:rsidR="00A001C9" w:rsidRPr="00C73662">
        <w:t>, sia a livello civile</w:t>
      </w:r>
      <w:r w:rsidR="00294378" w:rsidRPr="00C73662">
        <w:t>, soprattutto</w:t>
      </w:r>
      <w:r w:rsidR="00A001C9" w:rsidRPr="00C73662">
        <w:t xml:space="preserve"> per la metropoli di Milano e per le terre ambrosiane</w:t>
      </w:r>
      <w:r w:rsidR="0063759C" w:rsidRPr="00C73662">
        <w:t>, ed infondono energia ed</w:t>
      </w:r>
      <w:r w:rsidR="00A001C9" w:rsidRPr="00C73662">
        <w:t xml:space="preserve"> indirizzi per attraversare, carichi di speranza, la fase di travaglio che </w:t>
      </w:r>
      <w:r w:rsidR="00DA1C1A" w:rsidRPr="00C73662">
        <w:t>stiamo viv</w:t>
      </w:r>
      <w:r w:rsidR="00A001C9" w:rsidRPr="00C73662">
        <w:t>endo</w:t>
      </w:r>
      <w:r w:rsidR="00DA1C1A" w:rsidRPr="00C73662">
        <w:t>. Fase</w:t>
      </w:r>
      <w:r w:rsidR="0063759C" w:rsidRPr="00C73662">
        <w:t xml:space="preserve"> che presenta qualche analogia con la </w:t>
      </w:r>
      <w:r w:rsidR="0063759C" w:rsidRPr="00C73662">
        <w:rPr>
          <w:i/>
        </w:rPr>
        <w:t>Lettura</w:t>
      </w:r>
      <w:r w:rsidR="00DA1C1A" w:rsidRPr="00C73662">
        <w:t xml:space="preserve"> su</w:t>
      </w:r>
      <w:r w:rsidR="00A001C9" w:rsidRPr="00C73662">
        <w:t>lle vicende dei Maccabei che abbiamo</w:t>
      </w:r>
      <w:r w:rsidR="00A2159D" w:rsidRPr="00C73662">
        <w:t xml:space="preserve"> ascoltato</w:t>
      </w:r>
      <w:r w:rsidR="00A001C9" w:rsidRPr="00C73662">
        <w:t>.</w:t>
      </w:r>
    </w:p>
    <w:p w:rsidR="0063759C" w:rsidRPr="00C73662" w:rsidRDefault="0063759C" w:rsidP="00C73662">
      <w:pPr>
        <w:tabs>
          <w:tab w:val="left" w:pos="6663"/>
        </w:tabs>
        <w:ind w:firstLine="360"/>
        <w:jc w:val="both"/>
      </w:pPr>
      <w:r w:rsidRPr="00C73662">
        <w:t xml:space="preserve">Afferma il Cardinal Martini: </w:t>
      </w:r>
      <w:r w:rsidR="00305712" w:rsidRPr="00C73662">
        <w:t>«</w:t>
      </w:r>
      <w:r w:rsidR="00295D1E" w:rsidRPr="00C73662">
        <w:rPr>
          <w:i/>
        </w:rPr>
        <w:t>L</w:t>
      </w:r>
      <w:r w:rsidR="00D0794D" w:rsidRPr="00C73662">
        <w:rPr>
          <w:i/>
        </w:rPr>
        <w:t xml:space="preserve">a carità è un dono che dobbiamo implorare con umile fiducia, ma anche per insinuare che il fatto indiscutibile, che deve sferzare più fortemente la nostra inerzia, è </w:t>
      </w:r>
      <w:r w:rsidR="00D0794D" w:rsidRPr="00C73662">
        <w:rPr>
          <w:i/>
        </w:rPr>
        <w:lastRenderedPageBreak/>
        <w:t>l'immensità dell'amore di Dio</w:t>
      </w:r>
      <w:r w:rsidR="00305712" w:rsidRPr="00C73662">
        <w:t>»</w:t>
      </w:r>
      <w:r w:rsidR="00D0794D" w:rsidRPr="00C73662">
        <w:t>.</w:t>
      </w:r>
      <w:r w:rsidRPr="00C73662">
        <w:t xml:space="preserve"> </w:t>
      </w:r>
      <w:r w:rsidR="00305712" w:rsidRPr="00C73662">
        <w:t>«</w:t>
      </w:r>
      <w:r w:rsidR="00D0794D" w:rsidRPr="00C73662">
        <w:rPr>
          <w:i/>
        </w:rPr>
        <w:t>Quando un'azione è interiormente ani</w:t>
      </w:r>
      <w:r w:rsidR="00295D1E" w:rsidRPr="00C73662">
        <w:rPr>
          <w:i/>
        </w:rPr>
        <w:t>mata dal dinamismo della carità, c</w:t>
      </w:r>
      <w:r w:rsidR="00D0794D" w:rsidRPr="00C73662">
        <w:rPr>
          <w:i/>
        </w:rPr>
        <w:t>olui che la compie è portato a chiedersi: perché agisco così? […] Chi sono io che agisco in questo modo? Chi è il fratello a cui mi dedico? Qual è la sua più profonda dignità? Qual è il vero bene che gli debbo volere? [</w:t>
      </w:r>
      <w:r w:rsidR="00D0794D" w:rsidRPr="00C73662">
        <w:rPr>
          <w:rFonts w:eastAsiaTheme="minorHAnsi"/>
          <w:i/>
          <w:lang w:eastAsia="en-US"/>
        </w:rPr>
        <w:t>...]</w:t>
      </w:r>
      <w:r w:rsidR="00D0794D" w:rsidRPr="00C73662">
        <w:rPr>
          <w:i/>
        </w:rPr>
        <w:t xml:space="preserve"> Carità e verità si cercano reciprocamente</w:t>
      </w:r>
      <w:r w:rsidR="00305712" w:rsidRPr="00C73662">
        <w:t>»</w:t>
      </w:r>
      <w:r w:rsidR="00D0794D" w:rsidRPr="00C73662">
        <w:t xml:space="preserve">. Questo ci permette di comprendere la </w:t>
      </w:r>
      <w:r w:rsidR="00D0794D" w:rsidRPr="00C73662">
        <w:rPr>
          <w:i/>
        </w:rPr>
        <w:t>dimensione culturale della fede chiamata a comunicarsi attraverso la carità e le opere di misericordia</w:t>
      </w:r>
      <w:r w:rsidR="00D0794D" w:rsidRPr="00C73662">
        <w:t>. La</w:t>
      </w:r>
      <w:r w:rsidR="00295D1E" w:rsidRPr="00C73662">
        <w:t xml:space="preserve"> carità infatti comporta una precisa</w:t>
      </w:r>
      <w:r w:rsidR="00D0794D" w:rsidRPr="00C73662">
        <w:t xml:space="preserve"> visione dell’uomo e del senso del suo agire.</w:t>
      </w:r>
      <w:r w:rsidRPr="00C73662">
        <w:t xml:space="preserve"> </w:t>
      </w:r>
      <w:r w:rsidR="00D0794D" w:rsidRPr="00C73662">
        <w:t xml:space="preserve">E ancora, incalza il Cardinale: </w:t>
      </w:r>
      <w:r w:rsidR="00305712" w:rsidRPr="00C73662">
        <w:t>«</w:t>
      </w:r>
      <w:r w:rsidR="00295D1E" w:rsidRPr="00C73662">
        <w:rPr>
          <w:i/>
        </w:rPr>
        <w:t>I</w:t>
      </w:r>
      <w:r w:rsidR="00D0794D" w:rsidRPr="00C73662">
        <w:rPr>
          <w:i/>
        </w:rPr>
        <w:t>l vero valore non è la condizione povera in sé e per sé, né la lotta per venirne fuori, ma quel potenziale di amore che si può sviluppare nel viverla o nell' uscirne. Ed è la sapienza della fede, interna alla carità, che ci dice di volta in volta quando e come viverla e quando e come uscirne</w:t>
      </w:r>
      <w:r w:rsidR="00305712" w:rsidRPr="00C73662">
        <w:t>»</w:t>
      </w:r>
      <w:r w:rsidR="00295D1E" w:rsidRPr="00C73662">
        <w:t>.</w:t>
      </w:r>
    </w:p>
    <w:p w:rsidR="00D0794D" w:rsidRPr="00C73662" w:rsidRDefault="00984FAB" w:rsidP="00C73662">
      <w:pPr>
        <w:tabs>
          <w:tab w:val="left" w:pos="6663"/>
        </w:tabs>
        <w:ind w:firstLine="360"/>
        <w:jc w:val="both"/>
      </w:pPr>
      <w:r w:rsidRPr="00C73662">
        <w:t xml:space="preserve">Da qui scaturisce il provocante richiamo del Cardinale Carlo Maria: </w:t>
      </w:r>
      <w:r w:rsidR="00305712" w:rsidRPr="00C73662">
        <w:t>«</w:t>
      </w:r>
      <w:r w:rsidR="00D0794D" w:rsidRPr="00C73662">
        <w:rPr>
          <w:i/>
        </w:rPr>
        <w:t>Dietro la fretta del sacerdote e del levita si nasconde una realtà più grave, cioè la paura di impegnare la propria persona</w:t>
      </w:r>
      <w:r w:rsidR="00305712" w:rsidRPr="00C73662">
        <w:t>»</w:t>
      </w:r>
      <w:r w:rsidR="00DA1C1A" w:rsidRPr="00C73662">
        <w:t xml:space="preserve"> </w:t>
      </w:r>
      <w:r w:rsidR="00DA1C1A" w:rsidRPr="00C73662">
        <w:t>(</w:t>
      </w:r>
      <w:r w:rsidR="00DA1C1A" w:rsidRPr="00C73662">
        <w:rPr>
          <w:i/>
        </w:rPr>
        <w:t>Farsi prossimo</w:t>
      </w:r>
      <w:r w:rsidR="00DA1C1A" w:rsidRPr="00C73662">
        <w:t xml:space="preserve">, </w:t>
      </w:r>
      <w:r w:rsidR="00DA1C1A" w:rsidRPr="00C73662">
        <w:t xml:space="preserve">Lettera pastorale per l’anno pastorale 1985/86, </w:t>
      </w:r>
      <w:r w:rsidR="00DA1C1A" w:rsidRPr="00C73662">
        <w:rPr>
          <w:i/>
        </w:rPr>
        <w:t>passim</w:t>
      </w:r>
      <w:r w:rsidR="00DA1C1A" w:rsidRPr="00C73662">
        <w:t>)</w:t>
      </w:r>
      <w:r w:rsidR="00305712" w:rsidRPr="00C73662">
        <w:t xml:space="preserve">. </w:t>
      </w:r>
      <w:r w:rsidR="00DA1C1A" w:rsidRPr="00C73662">
        <w:t xml:space="preserve">La misericordia </w:t>
      </w:r>
      <w:r w:rsidRPr="00C73662">
        <w:t xml:space="preserve">urge </w:t>
      </w:r>
      <w:r w:rsidR="00DA1C1A" w:rsidRPr="00C73662">
        <w:t xml:space="preserve">in tal modo </w:t>
      </w:r>
      <w:r w:rsidR="00D0794D" w:rsidRPr="00C73662">
        <w:t xml:space="preserve">la </w:t>
      </w:r>
      <w:r w:rsidRPr="00C73662">
        <w:t xml:space="preserve">nostra </w:t>
      </w:r>
      <w:r w:rsidR="00D0794D" w:rsidRPr="00C73662">
        <w:t>libertà</w:t>
      </w:r>
      <w:r w:rsidRPr="00C73662">
        <w:t xml:space="preserve"> all’impegno</w:t>
      </w:r>
      <w:r w:rsidR="00D0794D" w:rsidRPr="00C73662">
        <w:t>.</w:t>
      </w:r>
    </w:p>
    <w:p w:rsidR="00397123" w:rsidRPr="00C73662" w:rsidRDefault="00397123" w:rsidP="00C73662">
      <w:pPr>
        <w:tabs>
          <w:tab w:val="left" w:pos="6663"/>
        </w:tabs>
        <w:ind w:firstLine="360"/>
        <w:jc w:val="both"/>
      </w:pPr>
    </w:p>
    <w:p w:rsidR="00294378" w:rsidRPr="00C73662" w:rsidRDefault="00294378" w:rsidP="00C73662">
      <w:pPr>
        <w:tabs>
          <w:tab w:val="left" w:pos="6663"/>
        </w:tabs>
        <w:ind w:firstLine="360"/>
        <w:jc w:val="both"/>
      </w:pPr>
      <w:r w:rsidRPr="00C73662">
        <w:lastRenderedPageBreak/>
        <w:t>Ringrazio i familiari, la Fondazione Carlo Maria Martini e quanti tra il popolo dei fedeli ne mantengono viva la memoria. E lo fanno certo con tanto affetto, ma soprattutto col desiderio di immedesimarsi nella sua testimonianza</w:t>
      </w:r>
      <w:r w:rsidR="00AA6AD6" w:rsidRPr="00C73662">
        <w:t xml:space="preserve"> di Gesù Cristo</w:t>
      </w:r>
      <w:r w:rsidRPr="00C73662">
        <w:t xml:space="preserve">. Sono anche lieto di ricordare che il polo museale formato dal Museo diocesano e dal Chiostro di Sant’Eustorgio prenderà </w:t>
      </w:r>
      <w:r w:rsidR="00397123" w:rsidRPr="00C73662">
        <w:t xml:space="preserve">ufficialmente </w:t>
      </w:r>
      <w:r w:rsidRPr="00C73662">
        <w:t xml:space="preserve">il nome del Cardinale Carlo Maria Martini. </w:t>
      </w:r>
      <w:r w:rsidR="00397123" w:rsidRPr="00C73662">
        <w:t>Mi preme anche citare l’uscita del secondo volume dell’</w:t>
      </w:r>
      <w:r w:rsidR="00397123" w:rsidRPr="00C73662">
        <w:rPr>
          <w:i/>
        </w:rPr>
        <w:t>Opera omnia</w:t>
      </w:r>
      <w:r w:rsidR="00397123" w:rsidRPr="00C73662">
        <w:t xml:space="preserve"> e di un documentario sulla figura dell’Arcivescovo. </w:t>
      </w:r>
    </w:p>
    <w:p w:rsidR="00294378" w:rsidRPr="00C73662" w:rsidRDefault="00294378" w:rsidP="00C73662">
      <w:pPr>
        <w:tabs>
          <w:tab w:val="left" w:pos="6663"/>
        </w:tabs>
        <w:ind w:firstLine="360"/>
        <w:jc w:val="both"/>
      </w:pPr>
    </w:p>
    <w:p w:rsidR="00295D1E" w:rsidRPr="00C73662" w:rsidRDefault="00AA6AD6" w:rsidP="00C73662">
      <w:pPr>
        <w:tabs>
          <w:tab w:val="left" w:pos="6663"/>
        </w:tabs>
        <w:ind w:firstLine="360"/>
        <w:jc w:val="both"/>
      </w:pPr>
      <w:r w:rsidRPr="00C73662">
        <w:t>V</w:t>
      </w:r>
      <w:r w:rsidR="00295D1E" w:rsidRPr="00C73662">
        <w:t xml:space="preserve">oglio concludere leggendovi un pensiero autobiografico del Cardinale che un fedele mi ha fatto pervenire in questi giorni. Lo affido a voi nella certezza che vi sarà di realistico conforto come lo è stato per me. </w:t>
      </w:r>
    </w:p>
    <w:p w:rsidR="00A2159D" w:rsidRPr="00C73662" w:rsidRDefault="0027694F" w:rsidP="00C73662">
      <w:pPr>
        <w:tabs>
          <w:tab w:val="left" w:pos="6663"/>
        </w:tabs>
        <w:ind w:firstLine="360"/>
        <w:jc w:val="both"/>
        <w:rPr>
          <w:i/>
        </w:rPr>
      </w:pPr>
      <w:r w:rsidRPr="00C73662">
        <w:t>«</w:t>
      </w:r>
      <w:r w:rsidRPr="00C73662">
        <w:rPr>
          <w:i/>
        </w:rPr>
        <w:t xml:space="preserve">Signore Dio, mi hai condotto per anni con pazienza e bontà tra molte sorprese e non poche fatiche; ho vissuto giorni di festa e giorni di pianto; ho avuto tanto da fare ed è stato talvolta così spontaneo cedere alla pigrizia che ho finito per dimenticare il perché delle cose e troppo di rado ho ritrovato l’umiltà e la fede per dirti il mio grazie. Gli anni che passano mi rendono </w:t>
      </w:r>
      <w:r w:rsidR="00A2159D" w:rsidRPr="00C73662">
        <w:rPr>
          <w:i/>
        </w:rPr>
        <w:t xml:space="preserve">un poco più saggio e pensoso: aiutami ad amare la vita e a renderti sempre grazie per i giorni che mi regali, aiutami a non </w:t>
      </w:r>
      <w:r w:rsidR="00A2159D" w:rsidRPr="00C73662">
        <w:rPr>
          <w:i/>
        </w:rPr>
        <w:lastRenderedPageBreak/>
        <w:t>arrendermi all’amarezza che critica tutto, all’avidità che s’attacca alle cose, alla tristezza che s’aff</w:t>
      </w:r>
      <w:r w:rsidR="00E93E1C" w:rsidRPr="00C73662">
        <w:rPr>
          <w:i/>
        </w:rPr>
        <w:t>l</w:t>
      </w:r>
      <w:r w:rsidR="00A2159D" w:rsidRPr="00C73662">
        <w:rPr>
          <w:i/>
        </w:rPr>
        <w:t xml:space="preserve">igge per nulla. </w:t>
      </w:r>
    </w:p>
    <w:p w:rsidR="00C73662" w:rsidRDefault="00A2159D" w:rsidP="00C73662">
      <w:pPr>
        <w:tabs>
          <w:tab w:val="left" w:pos="6663"/>
        </w:tabs>
        <w:ind w:firstLine="360"/>
        <w:jc w:val="both"/>
        <w:rPr>
          <w:i/>
        </w:rPr>
      </w:pPr>
      <w:r w:rsidRPr="00C73662">
        <w:rPr>
          <w:i/>
        </w:rPr>
        <w:t xml:space="preserve">Dammi un po’ di salute, perché possa essere ancora utile; ma dammi anche la fortezza e la pazienza, se la salute viene meno. </w:t>
      </w:r>
    </w:p>
    <w:p w:rsidR="00A2159D" w:rsidRPr="00C73662" w:rsidRDefault="00A2159D" w:rsidP="00C73662">
      <w:pPr>
        <w:tabs>
          <w:tab w:val="left" w:pos="6663"/>
        </w:tabs>
        <w:ind w:firstLine="360"/>
        <w:jc w:val="both"/>
      </w:pPr>
      <w:r w:rsidRPr="00C73662">
        <w:rPr>
          <w:i/>
        </w:rPr>
        <w:t>Dammi una fede forte per essere fedele alla preghiera, limpido nella testimonianza, sereno nella prova, vigile nell’attesa del grande incontro con te, che vivi e regni nei secoli dei secoli</w:t>
      </w:r>
      <w:r w:rsidRPr="00C73662">
        <w:t xml:space="preserve">...». </w:t>
      </w:r>
      <w:bookmarkStart w:id="0" w:name="_GoBack"/>
      <w:bookmarkEnd w:id="0"/>
    </w:p>
    <w:p w:rsidR="00A001C9" w:rsidRPr="00C73662" w:rsidRDefault="00A001C9" w:rsidP="00C73662">
      <w:pPr>
        <w:tabs>
          <w:tab w:val="left" w:pos="6663"/>
        </w:tabs>
        <w:ind w:firstLine="360"/>
        <w:jc w:val="both"/>
      </w:pPr>
    </w:p>
    <w:p w:rsidR="00D0794D" w:rsidRPr="00C73662" w:rsidRDefault="00D0794D" w:rsidP="00C73662">
      <w:pPr>
        <w:tabs>
          <w:tab w:val="left" w:pos="6663"/>
        </w:tabs>
        <w:ind w:firstLine="360"/>
        <w:jc w:val="both"/>
        <w:rPr>
          <w:rFonts w:eastAsiaTheme="minorEastAsia"/>
        </w:rPr>
      </w:pPr>
      <w:r w:rsidRPr="00C73662">
        <w:t xml:space="preserve">Per questo, riuniti nella preghiera per il Cardinale Carlo Maria, possiamo con tutta la Chiesa domandare </w:t>
      </w:r>
      <w:r w:rsidR="00397123" w:rsidRPr="00C73662">
        <w:t xml:space="preserve">con speranza certa </w:t>
      </w:r>
      <w:r w:rsidRPr="00C73662">
        <w:t>per lui al Padre, in Cristo Gesù</w:t>
      </w:r>
      <w:r w:rsidR="00397123" w:rsidRPr="00C73662">
        <w:t>,</w:t>
      </w:r>
      <w:r w:rsidRPr="00C73662">
        <w:t xml:space="preserve"> di «</w:t>
      </w:r>
      <w:r w:rsidRPr="00C73662">
        <w:rPr>
          <w:i/>
        </w:rPr>
        <w:t>assegnare in cielo un posto di singolare splendore a coloro che in terra hai chiamato alla guida della tua Chiesa</w:t>
      </w:r>
      <w:r w:rsidRPr="00C73662">
        <w:t>» (Prefazio).</w:t>
      </w:r>
    </w:p>
    <w:sectPr w:rsidR="00D0794D" w:rsidRPr="00C73662" w:rsidSect="00CF1C30">
      <w:footerReference w:type="default" r:id="rId8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4D" w:rsidRDefault="00D0794D" w:rsidP="00D0794D">
      <w:r>
        <w:separator/>
      </w:r>
    </w:p>
  </w:endnote>
  <w:endnote w:type="continuationSeparator" w:id="0">
    <w:p w:rsidR="00D0794D" w:rsidRDefault="00D0794D" w:rsidP="00D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080608"/>
      <w:docPartObj>
        <w:docPartGallery w:val="Page Numbers (Bottom of Page)"/>
        <w:docPartUnique/>
      </w:docPartObj>
    </w:sdtPr>
    <w:sdtEndPr/>
    <w:sdtContent>
      <w:p w:rsidR="00D0794D" w:rsidRDefault="00D079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662">
          <w:rPr>
            <w:noProof/>
          </w:rPr>
          <w:t>1</w:t>
        </w:r>
        <w:r>
          <w:fldChar w:fldCharType="end"/>
        </w:r>
      </w:p>
    </w:sdtContent>
  </w:sdt>
  <w:p w:rsidR="00D0794D" w:rsidRDefault="00D079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4D" w:rsidRDefault="00D0794D" w:rsidP="00D0794D">
      <w:r>
        <w:separator/>
      </w:r>
    </w:p>
  </w:footnote>
  <w:footnote w:type="continuationSeparator" w:id="0">
    <w:p w:rsidR="00D0794D" w:rsidRDefault="00D0794D" w:rsidP="00D07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CC7"/>
    <w:multiLevelType w:val="hybridMultilevel"/>
    <w:tmpl w:val="A678D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7115E"/>
    <w:multiLevelType w:val="hybridMultilevel"/>
    <w:tmpl w:val="11C2A4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0C4E"/>
    <w:multiLevelType w:val="hybridMultilevel"/>
    <w:tmpl w:val="20EA1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13C6E"/>
    <w:multiLevelType w:val="hybridMultilevel"/>
    <w:tmpl w:val="26760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449DE"/>
    <w:multiLevelType w:val="hybridMultilevel"/>
    <w:tmpl w:val="BFD04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05B30"/>
    <w:multiLevelType w:val="hybridMultilevel"/>
    <w:tmpl w:val="88A224B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4D"/>
    <w:rsid w:val="00023AB6"/>
    <w:rsid w:val="00154021"/>
    <w:rsid w:val="0027694F"/>
    <w:rsid w:val="00294378"/>
    <w:rsid w:val="00295D1E"/>
    <w:rsid w:val="002C3522"/>
    <w:rsid w:val="00305712"/>
    <w:rsid w:val="00397123"/>
    <w:rsid w:val="00421F50"/>
    <w:rsid w:val="0063759C"/>
    <w:rsid w:val="00677284"/>
    <w:rsid w:val="00783AC3"/>
    <w:rsid w:val="008777E2"/>
    <w:rsid w:val="00984FAB"/>
    <w:rsid w:val="009F5CC9"/>
    <w:rsid w:val="00A001C9"/>
    <w:rsid w:val="00A2159D"/>
    <w:rsid w:val="00AA6AD6"/>
    <w:rsid w:val="00C73662"/>
    <w:rsid w:val="00CF1C30"/>
    <w:rsid w:val="00D0794D"/>
    <w:rsid w:val="00D141F6"/>
    <w:rsid w:val="00DA1C1A"/>
    <w:rsid w:val="00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94D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23AB6"/>
    <w:pPr>
      <w:keepNext/>
      <w:ind w:left="360" w:right="141"/>
      <w:jc w:val="both"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23AB6"/>
    <w:rPr>
      <w:b/>
      <w:i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D0794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D0794D"/>
    <w:rPr>
      <w:rFonts w:ascii="Courier New" w:hAnsi="Courier New" w:cs="Courier New"/>
      <w:lang w:eastAsia="it-IT"/>
    </w:rPr>
  </w:style>
  <w:style w:type="paragraph" w:styleId="Paragrafoelenco">
    <w:name w:val="List Paragraph"/>
    <w:basedOn w:val="Normale"/>
    <w:uiPriority w:val="34"/>
    <w:qFormat/>
    <w:rsid w:val="00D0794D"/>
    <w:pPr>
      <w:ind w:left="720"/>
      <w:contextualSpacing/>
    </w:pPr>
  </w:style>
  <w:style w:type="character" w:customStyle="1" w:styleId="Corpodeltesto">
    <w:name w:val="Corpo del testo_"/>
    <w:link w:val="Corpodeltesto40"/>
    <w:locked/>
    <w:rsid w:val="00D0794D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Corpodeltesto40">
    <w:name w:val="Corpo del testo40"/>
    <w:basedOn w:val="Normale"/>
    <w:link w:val="Corpodeltesto"/>
    <w:rsid w:val="00D0794D"/>
    <w:pPr>
      <w:shd w:val="clear" w:color="auto" w:fill="FFFFFF"/>
      <w:spacing w:before="120" w:line="324" w:lineRule="exact"/>
      <w:ind w:hanging="680"/>
    </w:pPr>
    <w:rPr>
      <w:rFonts w:ascii="Sylfaen" w:eastAsia="Sylfaen" w:hAnsi="Sylfaen" w:cs="Sylfaen"/>
      <w:sz w:val="27"/>
      <w:szCs w:val="27"/>
      <w:lang w:eastAsia="en-US"/>
    </w:rPr>
  </w:style>
  <w:style w:type="character" w:customStyle="1" w:styleId="evidenza">
    <w:name w:val="evidenza"/>
    <w:basedOn w:val="Carpredefinitoparagrafo"/>
    <w:rsid w:val="00D0794D"/>
  </w:style>
  <w:style w:type="character" w:styleId="Riferimentodelicato">
    <w:name w:val="Subtle Reference"/>
    <w:basedOn w:val="Carpredefinitoparagrafo"/>
    <w:uiPriority w:val="31"/>
    <w:qFormat/>
    <w:rsid w:val="00D0794D"/>
    <w:rPr>
      <w:smallCaps/>
      <w:color w:val="C0504D" w:themeColor="accent2"/>
      <w:u w:val="single"/>
    </w:rPr>
  </w:style>
  <w:style w:type="character" w:styleId="Titolodellibro">
    <w:name w:val="Book Title"/>
    <w:basedOn w:val="Carpredefinitoparagrafo"/>
    <w:uiPriority w:val="33"/>
    <w:qFormat/>
    <w:rsid w:val="00D0794D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9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4D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79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4D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5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59D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F5C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94D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23AB6"/>
    <w:pPr>
      <w:keepNext/>
      <w:ind w:left="360" w:right="141"/>
      <w:jc w:val="both"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23AB6"/>
    <w:rPr>
      <w:b/>
      <w:i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D0794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D0794D"/>
    <w:rPr>
      <w:rFonts w:ascii="Courier New" w:hAnsi="Courier New" w:cs="Courier New"/>
      <w:lang w:eastAsia="it-IT"/>
    </w:rPr>
  </w:style>
  <w:style w:type="paragraph" w:styleId="Paragrafoelenco">
    <w:name w:val="List Paragraph"/>
    <w:basedOn w:val="Normale"/>
    <w:uiPriority w:val="34"/>
    <w:qFormat/>
    <w:rsid w:val="00D0794D"/>
    <w:pPr>
      <w:ind w:left="720"/>
      <w:contextualSpacing/>
    </w:pPr>
  </w:style>
  <w:style w:type="character" w:customStyle="1" w:styleId="Corpodeltesto">
    <w:name w:val="Corpo del testo_"/>
    <w:link w:val="Corpodeltesto40"/>
    <w:locked/>
    <w:rsid w:val="00D0794D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Corpodeltesto40">
    <w:name w:val="Corpo del testo40"/>
    <w:basedOn w:val="Normale"/>
    <w:link w:val="Corpodeltesto"/>
    <w:rsid w:val="00D0794D"/>
    <w:pPr>
      <w:shd w:val="clear" w:color="auto" w:fill="FFFFFF"/>
      <w:spacing w:before="120" w:line="324" w:lineRule="exact"/>
      <w:ind w:hanging="680"/>
    </w:pPr>
    <w:rPr>
      <w:rFonts w:ascii="Sylfaen" w:eastAsia="Sylfaen" w:hAnsi="Sylfaen" w:cs="Sylfaen"/>
      <w:sz w:val="27"/>
      <w:szCs w:val="27"/>
      <w:lang w:eastAsia="en-US"/>
    </w:rPr>
  </w:style>
  <w:style w:type="character" w:customStyle="1" w:styleId="evidenza">
    <w:name w:val="evidenza"/>
    <w:basedOn w:val="Carpredefinitoparagrafo"/>
    <w:rsid w:val="00D0794D"/>
  </w:style>
  <w:style w:type="character" w:styleId="Riferimentodelicato">
    <w:name w:val="Subtle Reference"/>
    <w:basedOn w:val="Carpredefinitoparagrafo"/>
    <w:uiPriority w:val="31"/>
    <w:qFormat/>
    <w:rsid w:val="00D0794D"/>
    <w:rPr>
      <w:smallCaps/>
      <w:color w:val="C0504D" w:themeColor="accent2"/>
      <w:u w:val="single"/>
    </w:rPr>
  </w:style>
  <w:style w:type="character" w:styleId="Titolodellibro">
    <w:name w:val="Book Title"/>
    <w:basedOn w:val="Carpredefinitoparagrafo"/>
    <w:uiPriority w:val="33"/>
    <w:qFormat/>
    <w:rsid w:val="00D0794D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9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4D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79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4D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5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59D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F5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Gianella Carla</dc:creator>
  <cp:lastModifiedBy>Gianella Carla</cp:lastModifiedBy>
  <cp:revision>3</cp:revision>
  <cp:lastPrinted>2016-08-31T14:18:00Z</cp:lastPrinted>
  <dcterms:created xsi:type="dcterms:W3CDTF">2016-08-31T14:18:00Z</dcterms:created>
  <dcterms:modified xsi:type="dcterms:W3CDTF">2016-08-31T14:20:00Z</dcterms:modified>
</cp:coreProperties>
</file>