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9B9" w:rsidRDefault="0073608C" w:rsidP="00E979B9">
      <w:pPr>
        <w:spacing w:before="60"/>
        <w:jc w:val="center"/>
        <w:rPr>
          <w:rFonts w:ascii="Times New Roman" w:hAnsi="Times New Roman"/>
          <w:b/>
          <w:bCs/>
          <w:sz w:val="28"/>
          <w:szCs w:val="28"/>
        </w:rPr>
      </w:pPr>
      <w:bookmarkStart w:id="0" w:name="_GoBack"/>
      <w:bookmarkEnd w:id="0"/>
      <w:r>
        <w:rPr>
          <w:rFonts w:ascii="Book Antiqua" w:hAnsi="Book Antiqua"/>
          <w:noProof/>
        </w:rPr>
        <w:drawing>
          <wp:inline distT="0" distB="0" distL="0" distR="0">
            <wp:extent cx="2028825" cy="1476375"/>
            <wp:effectExtent l="0" t="0" r="9525" b="9525"/>
            <wp:docPr id="1" name="Immagine 1" descr="PCGP_logo_ro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GP_logo_ross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1476375"/>
                    </a:xfrm>
                    <a:prstGeom prst="rect">
                      <a:avLst/>
                    </a:prstGeom>
                    <a:noFill/>
                    <a:ln>
                      <a:noFill/>
                    </a:ln>
                  </pic:spPr>
                </pic:pic>
              </a:graphicData>
            </a:graphic>
          </wp:inline>
        </w:drawing>
      </w:r>
    </w:p>
    <w:p w:rsidR="00E979B9" w:rsidRDefault="00E979B9" w:rsidP="00E979B9">
      <w:pPr>
        <w:spacing w:before="60"/>
        <w:jc w:val="center"/>
        <w:rPr>
          <w:rFonts w:ascii="Times New Roman" w:hAnsi="Times New Roman"/>
          <w:b/>
          <w:bCs/>
          <w:sz w:val="28"/>
          <w:szCs w:val="28"/>
        </w:rPr>
      </w:pPr>
      <w:r>
        <w:rPr>
          <w:rFonts w:ascii="Times New Roman" w:hAnsi="Times New Roman"/>
          <w:b/>
          <w:bCs/>
          <w:sz w:val="28"/>
          <w:szCs w:val="28"/>
        </w:rPr>
        <w:t xml:space="preserve">La presentazione del libro </w:t>
      </w:r>
      <w:r w:rsidRPr="00BA5BB1">
        <w:rPr>
          <w:rFonts w:ascii="Times New Roman" w:hAnsi="Times New Roman"/>
          <w:b/>
          <w:bCs/>
          <w:i/>
          <w:sz w:val="28"/>
          <w:szCs w:val="28"/>
        </w:rPr>
        <w:t>Terra e Cibo</w:t>
      </w:r>
      <w:r>
        <w:rPr>
          <w:rFonts w:ascii="Times New Roman" w:hAnsi="Times New Roman"/>
          <w:b/>
          <w:bCs/>
          <w:sz w:val="28"/>
          <w:szCs w:val="28"/>
        </w:rPr>
        <w:t xml:space="preserve"> all’EXPO Milano</w:t>
      </w:r>
    </w:p>
    <w:p w:rsidR="00E979B9" w:rsidRPr="00E979B9" w:rsidRDefault="00E979B9" w:rsidP="00E979B9">
      <w:pPr>
        <w:spacing w:before="60"/>
        <w:jc w:val="center"/>
        <w:rPr>
          <w:rFonts w:ascii="Times New Roman" w:hAnsi="Times New Roman"/>
          <w:bCs/>
          <w:sz w:val="28"/>
          <w:szCs w:val="28"/>
        </w:rPr>
      </w:pPr>
      <w:r w:rsidRPr="00E979B9">
        <w:rPr>
          <w:rFonts w:ascii="Times New Roman" w:hAnsi="Times New Roman"/>
          <w:bCs/>
          <w:sz w:val="28"/>
          <w:szCs w:val="28"/>
        </w:rPr>
        <w:t>Presso il Padiglione Coldiretti – 28 maggio 2015</w:t>
      </w:r>
    </w:p>
    <w:p w:rsidR="00E979B9" w:rsidRDefault="00E979B9" w:rsidP="00E979B9">
      <w:pPr>
        <w:spacing w:before="60" w:line="360" w:lineRule="auto"/>
        <w:rPr>
          <w:rFonts w:ascii="Times New Roman" w:hAnsi="Times New Roman"/>
          <w:sz w:val="24"/>
          <w:szCs w:val="24"/>
        </w:rPr>
      </w:pPr>
    </w:p>
    <w:p w:rsidR="00BA5BB1" w:rsidRDefault="00E979B9" w:rsidP="00E979B9">
      <w:pPr>
        <w:spacing w:before="60" w:line="360" w:lineRule="auto"/>
        <w:jc w:val="center"/>
        <w:rPr>
          <w:rFonts w:ascii="Times New Roman" w:hAnsi="Times New Roman"/>
          <w:b/>
          <w:i/>
          <w:iCs/>
          <w:sz w:val="26"/>
          <w:szCs w:val="26"/>
        </w:rPr>
      </w:pPr>
      <w:r w:rsidRPr="00E979B9">
        <w:rPr>
          <w:rFonts w:ascii="Times New Roman" w:hAnsi="Times New Roman"/>
          <w:b/>
          <w:i/>
          <w:iCs/>
          <w:sz w:val="26"/>
          <w:szCs w:val="26"/>
        </w:rPr>
        <w:t xml:space="preserve">Nutrimento ed energia: </w:t>
      </w:r>
    </w:p>
    <w:p w:rsidR="00E979B9" w:rsidRPr="00E979B9" w:rsidRDefault="00E979B9" w:rsidP="00E979B9">
      <w:pPr>
        <w:spacing w:before="60" w:line="360" w:lineRule="auto"/>
        <w:jc w:val="center"/>
        <w:rPr>
          <w:rFonts w:ascii="Times New Roman" w:hAnsi="Times New Roman"/>
          <w:b/>
          <w:i/>
          <w:iCs/>
          <w:sz w:val="26"/>
          <w:szCs w:val="26"/>
        </w:rPr>
      </w:pPr>
      <w:r w:rsidRPr="00E979B9">
        <w:rPr>
          <w:rFonts w:ascii="Times New Roman" w:hAnsi="Times New Roman"/>
          <w:b/>
          <w:i/>
          <w:iCs/>
          <w:sz w:val="26"/>
          <w:szCs w:val="26"/>
        </w:rPr>
        <w:t xml:space="preserve">dal paradosso dell’abbondanza ad un cambiamento di </w:t>
      </w:r>
      <w:r w:rsidR="00BA5BB1">
        <w:rPr>
          <w:rFonts w:ascii="Times New Roman" w:hAnsi="Times New Roman"/>
          <w:b/>
          <w:i/>
          <w:iCs/>
          <w:sz w:val="26"/>
          <w:szCs w:val="26"/>
        </w:rPr>
        <w:t>m</w:t>
      </w:r>
      <w:r w:rsidR="0073608C">
        <w:rPr>
          <w:rFonts w:ascii="Times New Roman" w:hAnsi="Times New Roman"/>
          <w:b/>
          <w:i/>
          <w:iCs/>
          <w:sz w:val="26"/>
          <w:szCs w:val="26"/>
        </w:rPr>
        <w:t>entalità</w:t>
      </w:r>
      <w:r w:rsidRPr="00E979B9">
        <w:rPr>
          <w:rFonts w:ascii="Times New Roman" w:hAnsi="Times New Roman"/>
          <w:b/>
          <w:i/>
          <w:iCs/>
          <w:sz w:val="26"/>
          <w:szCs w:val="26"/>
        </w:rPr>
        <w:t>.</w:t>
      </w:r>
    </w:p>
    <w:p w:rsidR="00E979B9" w:rsidRDefault="00E979B9" w:rsidP="00E979B9">
      <w:pPr>
        <w:spacing w:before="60" w:line="360" w:lineRule="auto"/>
        <w:rPr>
          <w:rFonts w:ascii="Times New Roman" w:hAnsi="Times New Roman"/>
          <w:sz w:val="24"/>
          <w:szCs w:val="24"/>
        </w:rPr>
      </w:pPr>
    </w:p>
    <w:p w:rsidR="00E979B9" w:rsidRPr="005E11F7"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t xml:space="preserve">Caro Presidente Moncalvo, Caro signor Ministro, cari relatori, signore e signori, grazie per la vostra presenza in occasione della presentazione di </w:t>
      </w:r>
      <w:r w:rsidRPr="005E11F7">
        <w:rPr>
          <w:rFonts w:ascii="Times New Roman" w:hAnsi="Times New Roman"/>
          <w:i/>
          <w:iCs/>
          <w:sz w:val="24"/>
          <w:szCs w:val="24"/>
        </w:rPr>
        <w:t>Terra e Cibo</w:t>
      </w:r>
      <w:r w:rsidRPr="005E11F7">
        <w:rPr>
          <w:rFonts w:ascii="Times New Roman" w:hAnsi="Times New Roman"/>
          <w:sz w:val="24"/>
          <w:szCs w:val="24"/>
        </w:rPr>
        <w:t>. È un piacere essere con voi all’EXPO. Grazie in particolare alla Coldiretti per la sua ospitalità. Grazie per tutti coloro che hanno contribuito alla realizzazione di questo evento. Grazie al nostro invitato-speciale che, come una sorpresa, interverrà alla fine con un apposito video!</w:t>
      </w:r>
    </w:p>
    <w:p w:rsidR="00E979B9" w:rsidRPr="005E11F7" w:rsidRDefault="00E979B9" w:rsidP="005E11F7">
      <w:pPr>
        <w:spacing w:before="60" w:line="276" w:lineRule="auto"/>
        <w:rPr>
          <w:rFonts w:ascii="Times New Roman" w:hAnsi="Times New Roman"/>
          <w:sz w:val="24"/>
          <w:szCs w:val="24"/>
        </w:rPr>
      </w:pPr>
    </w:p>
    <w:p w:rsidR="00E979B9"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t>Oggi, in qualità di Presidente del Pontificio Consiglio della Giustizia e della Pace, sono lieto di presentare il libro</w:t>
      </w:r>
      <w:r w:rsidRPr="005E11F7">
        <w:rPr>
          <w:rFonts w:ascii="Times New Roman" w:hAnsi="Times New Roman"/>
          <w:i/>
          <w:iCs/>
          <w:sz w:val="24"/>
          <w:szCs w:val="24"/>
        </w:rPr>
        <w:t xml:space="preserve"> Terra e Cibo</w:t>
      </w:r>
      <w:r w:rsidRPr="005E11F7">
        <w:rPr>
          <w:rFonts w:ascii="Times New Roman" w:hAnsi="Times New Roman"/>
          <w:sz w:val="24"/>
          <w:szCs w:val="24"/>
        </w:rPr>
        <w:t xml:space="preserve"> proprio all’EXPO. Come saprete, la Santa Sede ha un padiglione nell’EXPO, c’è stato un messaggio del Santo Padre in occasione dell’inaugurazione di EXPO, e alcune importanti realtà cattoliche, come la rete internazionale Caritas, sono venute qui per esporre le loro preoccupazioni sulla persistente situazione della fame nel mondo, le loro speranze e le loro attività.</w:t>
      </w:r>
    </w:p>
    <w:p w:rsidR="00BA5BB1" w:rsidRPr="005E11F7" w:rsidRDefault="00BA5BB1" w:rsidP="005E11F7">
      <w:pPr>
        <w:spacing w:before="60" w:line="276" w:lineRule="auto"/>
        <w:jc w:val="both"/>
        <w:rPr>
          <w:rFonts w:ascii="Times New Roman" w:hAnsi="Times New Roman"/>
          <w:sz w:val="24"/>
          <w:szCs w:val="24"/>
        </w:rPr>
      </w:pPr>
    </w:p>
    <w:p w:rsidR="00E979B9" w:rsidRPr="005E11F7"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t xml:space="preserve">Sono modi di contribuire alla riflessione collettiva, modi di ricordare che anche la Chiesa ha una parola da dire su “nutrire il pianeta” e su “energia per la vita”. Di ricordarlo in questo evento dove sono rappresentati di molti Paesi, alcuni enti internazionali, alcuni esponenti del settore privato e della società civile. Siamo qui e ci interessiamo a questi argomenti perché la Chiesa, come la presentata Papa Paolo VI all’ Assemblea </w:t>
      </w:r>
      <w:r w:rsidR="00CC5AEB" w:rsidRPr="005E11F7">
        <w:rPr>
          <w:rFonts w:ascii="Times New Roman" w:hAnsi="Times New Roman"/>
          <w:sz w:val="24"/>
          <w:szCs w:val="24"/>
        </w:rPr>
        <w:t xml:space="preserve">Generale </w:t>
      </w:r>
      <w:r w:rsidRPr="005E11F7">
        <w:rPr>
          <w:rFonts w:ascii="Times New Roman" w:hAnsi="Times New Roman"/>
          <w:sz w:val="24"/>
          <w:szCs w:val="24"/>
        </w:rPr>
        <w:t xml:space="preserve">dell’ONU </w:t>
      </w:r>
      <w:r w:rsidR="00CC5AEB" w:rsidRPr="005E11F7">
        <w:rPr>
          <w:rFonts w:ascii="Times New Roman" w:hAnsi="Times New Roman"/>
          <w:sz w:val="24"/>
          <w:szCs w:val="24"/>
        </w:rPr>
        <w:t>(1965)</w:t>
      </w:r>
      <w:r w:rsidRPr="005E11F7">
        <w:rPr>
          <w:rFonts w:ascii="Times New Roman" w:hAnsi="Times New Roman"/>
          <w:sz w:val="24"/>
          <w:szCs w:val="24"/>
        </w:rPr>
        <w:t>, è “</w:t>
      </w:r>
      <w:r w:rsidRPr="005E11F7">
        <w:rPr>
          <w:rFonts w:ascii="Times New Roman" w:hAnsi="Times New Roman"/>
          <w:i/>
          <w:sz w:val="24"/>
          <w:szCs w:val="24"/>
        </w:rPr>
        <w:t>esperta in umanità</w:t>
      </w:r>
      <w:r w:rsidRPr="005E11F7">
        <w:rPr>
          <w:rFonts w:ascii="Times New Roman" w:hAnsi="Times New Roman"/>
          <w:sz w:val="24"/>
          <w:szCs w:val="24"/>
        </w:rPr>
        <w:t xml:space="preserve">”. Si interessa all’intera famiglia umana e al mondo in cui essa vive. La preoccupazione della Chiesa, dunque, è il benessere integrale di ogni persona, di ogni famiglia, di ogni comunità e nazione, dell’intera famiglia umana, una generazione dopo l’altra. Ci tengono a cuore le condizioni spirituali delle persone e il loro rapporto con Dio, sì, ma anche il loro benessere e le condizioni per il loro sviluppo integrale e armonioso. A tale sviluppo servono “nutrimento” ed “energia”, i due temi dell’EXPO 2015, i due temi sui quali ha lavorato il Pontificio Consiglio, pubblicando i libri </w:t>
      </w:r>
      <w:r w:rsidRPr="005E11F7">
        <w:rPr>
          <w:rFonts w:ascii="Times New Roman" w:hAnsi="Times New Roman"/>
          <w:i/>
          <w:iCs/>
          <w:sz w:val="24"/>
          <w:szCs w:val="24"/>
        </w:rPr>
        <w:t>Terra e Cibo</w:t>
      </w:r>
      <w:r w:rsidRPr="005E11F7">
        <w:rPr>
          <w:rFonts w:ascii="Times New Roman" w:hAnsi="Times New Roman"/>
          <w:sz w:val="24"/>
          <w:szCs w:val="24"/>
        </w:rPr>
        <w:t xml:space="preserve"> ed </w:t>
      </w:r>
      <w:r w:rsidRPr="005E11F7">
        <w:rPr>
          <w:rFonts w:ascii="Times New Roman" w:hAnsi="Times New Roman"/>
          <w:i/>
          <w:iCs/>
          <w:sz w:val="24"/>
          <w:szCs w:val="24"/>
        </w:rPr>
        <w:t>Energia Giustizia e Pace</w:t>
      </w:r>
      <w:r w:rsidRPr="005E11F7">
        <w:rPr>
          <w:rFonts w:ascii="Times New Roman" w:hAnsi="Times New Roman"/>
          <w:sz w:val="24"/>
          <w:szCs w:val="24"/>
        </w:rPr>
        <w:t>.</w:t>
      </w:r>
    </w:p>
    <w:p w:rsidR="00E979B9" w:rsidRPr="005E11F7" w:rsidRDefault="00E979B9" w:rsidP="005E11F7">
      <w:pPr>
        <w:spacing w:before="60" w:line="276" w:lineRule="auto"/>
        <w:jc w:val="both"/>
        <w:rPr>
          <w:rFonts w:ascii="Times New Roman" w:hAnsi="Times New Roman"/>
          <w:sz w:val="24"/>
          <w:szCs w:val="24"/>
        </w:rPr>
      </w:pPr>
    </w:p>
    <w:p w:rsidR="00E979B9" w:rsidRPr="005E11F7"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lastRenderedPageBreak/>
        <w:t>Sua Santità, Papa Francesco, nel suo messaggio in occasione dell’inaugurazione dell’EXPO, ci esorta a riflettere sullo scandaloso e persistente “paradosso dell’abbondanza”</w:t>
      </w:r>
      <w:r w:rsidR="00D64578" w:rsidRPr="005E11F7">
        <w:rPr>
          <w:rFonts w:ascii="Times New Roman" w:hAnsi="Times New Roman"/>
          <w:sz w:val="24"/>
          <w:szCs w:val="24"/>
        </w:rPr>
        <w:t xml:space="preserve">, </w:t>
      </w:r>
      <w:r w:rsidR="00CC5AEB" w:rsidRPr="005E11F7">
        <w:rPr>
          <w:rFonts w:ascii="Times New Roman" w:hAnsi="Times New Roman"/>
          <w:sz w:val="24"/>
          <w:szCs w:val="24"/>
        </w:rPr>
        <w:t xml:space="preserve">e di fare in modo tale che </w:t>
      </w:r>
      <w:r w:rsidR="00D64578" w:rsidRPr="005E11F7">
        <w:rPr>
          <w:rFonts w:ascii="Times New Roman" w:hAnsi="Times New Roman"/>
          <w:sz w:val="24"/>
          <w:szCs w:val="24"/>
        </w:rPr>
        <w:t xml:space="preserve">questo evento, così ben intenzionato, non </w:t>
      </w:r>
      <w:r w:rsidR="00CC5AEB" w:rsidRPr="005E11F7">
        <w:rPr>
          <w:rFonts w:ascii="Times New Roman" w:hAnsi="Times New Roman"/>
          <w:sz w:val="24"/>
          <w:szCs w:val="24"/>
        </w:rPr>
        <w:t xml:space="preserve">fa parte di questo </w:t>
      </w:r>
      <w:r w:rsidR="00CC5AEB" w:rsidRPr="005E11F7">
        <w:rPr>
          <w:rFonts w:ascii="Times New Roman" w:hAnsi="Times New Roman"/>
          <w:i/>
          <w:sz w:val="24"/>
          <w:szCs w:val="24"/>
        </w:rPr>
        <w:t xml:space="preserve">“paradosso”, </w:t>
      </w:r>
      <w:r w:rsidR="00CC5AEB" w:rsidRPr="005E11F7">
        <w:rPr>
          <w:rFonts w:ascii="Times New Roman" w:hAnsi="Times New Roman"/>
          <w:sz w:val="24"/>
          <w:szCs w:val="24"/>
        </w:rPr>
        <w:t xml:space="preserve">ma sia occasione di un cambiamento </w:t>
      </w:r>
      <w:r w:rsidR="009A37F5" w:rsidRPr="005E11F7">
        <w:rPr>
          <w:rFonts w:ascii="Times New Roman" w:hAnsi="Times New Roman"/>
          <w:sz w:val="24"/>
          <w:szCs w:val="24"/>
        </w:rPr>
        <w:t>di (cuore) e mentalità.</w:t>
      </w:r>
      <w:r w:rsidRPr="005E11F7">
        <w:rPr>
          <w:rFonts w:ascii="Times New Roman" w:hAnsi="Times New Roman"/>
          <w:sz w:val="24"/>
          <w:szCs w:val="24"/>
        </w:rPr>
        <w:t xml:space="preserve"> Ci chiede di far sì che il tema di EXPO «non resti solo un “tema”» ma che sia «accompagnato dalla coscienza dei “volti”: i volti di milioni di persone che oggi hanno fame, che oggi non mangeranno in modo degno di un essere umano». Ci chiede di fare «in modo che questa Expo sia occasione di un cambiamento di mentalità» verso un «modello di sviluppo equo e sostenibile», verso la saggezza, il coraggio, la responsabilità, la solidarietà e la fraternità.</w:t>
      </w:r>
    </w:p>
    <w:p w:rsidR="00E979B9" w:rsidRPr="005E11F7" w:rsidRDefault="00E979B9" w:rsidP="005E11F7">
      <w:pPr>
        <w:spacing w:before="60" w:line="276" w:lineRule="auto"/>
        <w:jc w:val="both"/>
        <w:rPr>
          <w:rFonts w:ascii="Times New Roman" w:hAnsi="Times New Roman"/>
          <w:sz w:val="24"/>
          <w:szCs w:val="24"/>
        </w:rPr>
      </w:pPr>
    </w:p>
    <w:p w:rsidR="00E979B9" w:rsidRPr="005E11F7" w:rsidRDefault="009A37F5" w:rsidP="005E11F7">
      <w:pPr>
        <w:spacing w:before="60" w:line="276" w:lineRule="auto"/>
        <w:jc w:val="both"/>
        <w:rPr>
          <w:rFonts w:ascii="Times New Roman" w:hAnsi="Times New Roman"/>
          <w:sz w:val="24"/>
          <w:szCs w:val="24"/>
        </w:rPr>
      </w:pPr>
      <w:r w:rsidRPr="005E11F7">
        <w:rPr>
          <w:rFonts w:ascii="Times New Roman" w:hAnsi="Times New Roman"/>
          <w:sz w:val="24"/>
          <w:szCs w:val="24"/>
        </w:rPr>
        <w:t xml:space="preserve">Si sta </w:t>
      </w:r>
      <w:r w:rsidR="00E979B9" w:rsidRPr="005E11F7">
        <w:rPr>
          <w:rFonts w:ascii="Times New Roman" w:hAnsi="Times New Roman"/>
          <w:sz w:val="24"/>
          <w:szCs w:val="24"/>
        </w:rPr>
        <w:t>iniziando le celebrazioni per la ricorrenza del 60° anniversario della Carta delle Nazioni Unite che fissa alla comunità internazionale l’obiettivo di conseguire «la cooperazione internazionale nella soluzione dei problemi internazionali di carattere economico, sociale, culturale od umanitario, e nel promuovere ed incoraggiare il rispetto dei diritti dell’uomo e delle libertà fondamentali per tutti» (art. 1.3). In 60 anni molto è stato fatto, molto rimane ancora da fare su questi importanti temi. Credo che ne siamo tutti consapevoli, persino qui in EXPO.</w:t>
      </w:r>
    </w:p>
    <w:p w:rsidR="00E979B9" w:rsidRPr="005E11F7" w:rsidRDefault="00E979B9" w:rsidP="005E11F7">
      <w:pPr>
        <w:spacing w:before="60" w:line="276" w:lineRule="auto"/>
        <w:jc w:val="both"/>
        <w:rPr>
          <w:rFonts w:ascii="Times New Roman" w:hAnsi="Times New Roman"/>
          <w:sz w:val="24"/>
          <w:szCs w:val="24"/>
        </w:rPr>
      </w:pPr>
    </w:p>
    <w:p w:rsidR="00E979B9"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t xml:space="preserve">Orbene, si parla -molto, giustamente- della realizzazione dei “diritti umani”, fra cui l’importantissimo diritto al cibo ampiamente riconosciuto dal diritto internazionale ma ancora troppo poco realizzato (cf. </w:t>
      </w:r>
      <w:r w:rsidRPr="005E11F7">
        <w:rPr>
          <w:rFonts w:ascii="Times New Roman" w:hAnsi="Times New Roman"/>
          <w:i/>
          <w:iCs/>
          <w:sz w:val="24"/>
          <w:szCs w:val="24"/>
        </w:rPr>
        <w:t>Terra e Cibo</w:t>
      </w:r>
      <w:r w:rsidRPr="005E11F7">
        <w:rPr>
          <w:rFonts w:ascii="Times New Roman" w:hAnsi="Times New Roman"/>
          <w:sz w:val="24"/>
          <w:szCs w:val="24"/>
        </w:rPr>
        <w:t xml:space="preserve">, nn. 11 e 12). Vorrei però che si parlasse maggiormente dei “doveri” (cf. </w:t>
      </w:r>
      <w:r w:rsidRPr="005E11F7">
        <w:rPr>
          <w:rFonts w:ascii="Times New Roman" w:hAnsi="Times New Roman"/>
          <w:i/>
          <w:iCs/>
          <w:sz w:val="24"/>
          <w:szCs w:val="24"/>
        </w:rPr>
        <w:t>Terra e Cibo</w:t>
      </w:r>
      <w:r w:rsidRPr="005E11F7">
        <w:rPr>
          <w:rFonts w:ascii="Times New Roman" w:hAnsi="Times New Roman"/>
          <w:sz w:val="24"/>
          <w:szCs w:val="24"/>
        </w:rPr>
        <w:t>, nn. 82-84). Nei prossimi minuti, dunque, parlerò di doveri e di responsabilità, intendendo sempre “responsabilità” nel duplice senso: quali sono le “colpe”, quali sono i “compiti e gli impegni” che andrebbero presi e attuati con determinazione.</w:t>
      </w:r>
    </w:p>
    <w:p w:rsidR="00BA5BB1" w:rsidRPr="005E11F7" w:rsidRDefault="00BA5BB1" w:rsidP="005E11F7">
      <w:pPr>
        <w:spacing w:before="60" w:line="276" w:lineRule="auto"/>
        <w:jc w:val="both"/>
        <w:rPr>
          <w:rFonts w:ascii="Times New Roman" w:hAnsi="Times New Roman"/>
          <w:sz w:val="24"/>
          <w:szCs w:val="24"/>
        </w:rPr>
      </w:pPr>
    </w:p>
    <w:p w:rsidR="00E979B9"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t xml:space="preserve">Quali sono i doveri e le responsabilità dei Governi nella </w:t>
      </w:r>
      <w:r w:rsidR="009A37F5" w:rsidRPr="005E11F7">
        <w:rPr>
          <w:rFonts w:ascii="Times New Roman" w:hAnsi="Times New Roman"/>
          <w:sz w:val="24"/>
          <w:szCs w:val="24"/>
        </w:rPr>
        <w:t xml:space="preserve">situazione persistente della </w:t>
      </w:r>
      <w:r w:rsidRPr="005E11F7">
        <w:rPr>
          <w:rFonts w:ascii="Times New Roman" w:hAnsi="Times New Roman"/>
          <w:sz w:val="24"/>
          <w:szCs w:val="24"/>
        </w:rPr>
        <w:t>fame nel mondo? Riguardo alle politiche interne, al loro operato nei negoziati bilaterali o attraverso le grandi istituzioni intergovernative? Al controllo sulle multinazionali? Riguardo alla partecipazione rappresentative, inclusiva e democratica dei più poveri produttori di cibo? Riguardo alla corruzione, all’educazione e alla formazione professionale, ai servizi sociali, alla promozione della ricerca e alla condivisione dei risultati?</w:t>
      </w:r>
    </w:p>
    <w:p w:rsidR="00BA5BB1" w:rsidRPr="005E11F7" w:rsidRDefault="00BA5BB1" w:rsidP="005E11F7">
      <w:pPr>
        <w:spacing w:before="60" w:line="276" w:lineRule="auto"/>
        <w:jc w:val="both"/>
        <w:rPr>
          <w:rFonts w:ascii="Times New Roman" w:hAnsi="Times New Roman"/>
          <w:sz w:val="24"/>
          <w:szCs w:val="24"/>
        </w:rPr>
      </w:pPr>
    </w:p>
    <w:p w:rsidR="00E979B9"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t>Quali sono i doveri e le responsabilità degli imprenditori? Quelli che producono alimenti, che li vendono o li trasformano. Quali responsabilità nello stabilire i prezzi, riguardo alla qualità e alla salubrità del cibo? Quale responsabilità nei confronti dell’ambiente? Quale responsabilità nel modo in cui fare lobby e pressione sui governi e sul mondo della ricerca?</w:t>
      </w:r>
    </w:p>
    <w:p w:rsidR="00BA5BB1" w:rsidRPr="005E11F7" w:rsidRDefault="00BA5BB1" w:rsidP="005E11F7">
      <w:pPr>
        <w:spacing w:before="60" w:line="276" w:lineRule="auto"/>
        <w:jc w:val="both"/>
        <w:rPr>
          <w:rFonts w:ascii="Times New Roman" w:hAnsi="Times New Roman"/>
          <w:sz w:val="24"/>
          <w:szCs w:val="24"/>
        </w:rPr>
      </w:pPr>
    </w:p>
    <w:p w:rsidR="00E979B9"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t>Quali sono i doveri e le responsabilità dei comunicanti e dei pubblicitari, degli educatori?</w:t>
      </w:r>
    </w:p>
    <w:p w:rsidR="00BA5BB1" w:rsidRPr="005E11F7" w:rsidRDefault="00BA5BB1" w:rsidP="005E11F7">
      <w:pPr>
        <w:spacing w:before="60" w:line="276" w:lineRule="auto"/>
        <w:jc w:val="both"/>
        <w:rPr>
          <w:rFonts w:ascii="Times New Roman" w:hAnsi="Times New Roman"/>
          <w:sz w:val="24"/>
          <w:szCs w:val="24"/>
        </w:rPr>
      </w:pPr>
    </w:p>
    <w:p w:rsidR="00E979B9" w:rsidRDefault="00E979B9" w:rsidP="005E11F7">
      <w:pPr>
        <w:spacing w:before="60" w:line="276" w:lineRule="auto"/>
        <w:jc w:val="both"/>
        <w:rPr>
          <w:rFonts w:ascii="Times New Roman" w:hAnsi="Times New Roman"/>
          <w:sz w:val="24"/>
          <w:szCs w:val="24"/>
        </w:rPr>
      </w:pPr>
      <w:r w:rsidRPr="005E11F7">
        <w:rPr>
          <w:rFonts w:ascii="Times New Roman" w:hAnsi="Times New Roman"/>
          <w:sz w:val="24"/>
          <w:szCs w:val="24"/>
        </w:rPr>
        <w:lastRenderedPageBreak/>
        <w:t>Quali sono i doveri e le responsabilità delle famiglie, dei singoli che consumano alimenti? Quale responsabilità di fronte allo spreco di cibo, al rispetto dell’ambiente, alle scelte fatte in quanto elettori? Quale sensibilità all’importanza di una buona alimentazione?</w:t>
      </w:r>
    </w:p>
    <w:p w:rsidR="00BA5BB1" w:rsidRPr="005E11F7" w:rsidRDefault="00BA5BB1" w:rsidP="005E11F7">
      <w:pPr>
        <w:spacing w:before="60" w:line="276" w:lineRule="auto"/>
        <w:jc w:val="both"/>
        <w:rPr>
          <w:rFonts w:ascii="Times New Roman" w:hAnsi="Times New Roman"/>
          <w:sz w:val="24"/>
          <w:szCs w:val="24"/>
        </w:rPr>
      </w:pPr>
    </w:p>
    <w:p w:rsidR="00A96791" w:rsidRPr="005E11F7" w:rsidRDefault="009A37F5" w:rsidP="005E11F7">
      <w:pPr>
        <w:spacing w:before="60" w:line="276" w:lineRule="auto"/>
        <w:jc w:val="both"/>
        <w:rPr>
          <w:rFonts w:ascii="Times New Roman" w:hAnsi="Times New Roman"/>
          <w:sz w:val="24"/>
          <w:szCs w:val="24"/>
        </w:rPr>
      </w:pPr>
      <w:r w:rsidRPr="005E11F7">
        <w:rPr>
          <w:rFonts w:ascii="Times New Roman" w:hAnsi="Times New Roman"/>
          <w:sz w:val="24"/>
          <w:szCs w:val="24"/>
        </w:rPr>
        <w:t xml:space="preserve">Ci vuole un po’ d’educazione; e ci vuole tanta sensibilizzazione </w:t>
      </w:r>
      <w:r w:rsidR="0073608C" w:rsidRPr="005E11F7">
        <w:rPr>
          <w:rFonts w:ascii="Times New Roman" w:hAnsi="Times New Roman"/>
          <w:sz w:val="24"/>
          <w:szCs w:val="24"/>
        </w:rPr>
        <w:t>su</w:t>
      </w:r>
      <w:r w:rsidRPr="005E11F7">
        <w:rPr>
          <w:rFonts w:ascii="Times New Roman" w:hAnsi="Times New Roman"/>
          <w:sz w:val="24"/>
          <w:szCs w:val="24"/>
        </w:rPr>
        <w:t>lla situazione della “</w:t>
      </w:r>
      <w:r w:rsidRPr="005E11F7">
        <w:rPr>
          <w:rFonts w:ascii="Times New Roman" w:hAnsi="Times New Roman"/>
          <w:b/>
          <w:i/>
          <w:sz w:val="24"/>
          <w:szCs w:val="24"/>
        </w:rPr>
        <w:t>sicurezza alimentare</w:t>
      </w:r>
      <w:r w:rsidRPr="005E11F7">
        <w:rPr>
          <w:rFonts w:ascii="Times New Roman" w:hAnsi="Times New Roman"/>
          <w:b/>
          <w:sz w:val="24"/>
          <w:szCs w:val="24"/>
        </w:rPr>
        <w:t>”</w:t>
      </w:r>
      <w:r w:rsidRPr="005E11F7">
        <w:rPr>
          <w:rFonts w:ascii="Times New Roman" w:hAnsi="Times New Roman"/>
          <w:b/>
          <w:i/>
          <w:sz w:val="24"/>
          <w:szCs w:val="24"/>
        </w:rPr>
        <w:t xml:space="preserve"> </w:t>
      </w:r>
      <w:r w:rsidRPr="005E11F7">
        <w:rPr>
          <w:rFonts w:ascii="Times New Roman" w:hAnsi="Times New Roman"/>
          <w:sz w:val="24"/>
          <w:szCs w:val="24"/>
        </w:rPr>
        <w:t>nel mondo. Questo libro che presentiamo oggi intende fare un modesto contributo a questa esigenze.</w:t>
      </w:r>
    </w:p>
    <w:p w:rsidR="0073608C" w:rsidRPr="005E11F7" w:rsidRDefault="0073608C" w:rsidP="005E11F7">
      <w:pPr>
        <w:spacing w:before="60" w:line="276" w:lineRule="auto"/>
        <w:jc w:val="both"/>
        <w:rPr>
          <w:rFonts w:ascii="Times New Roman" w:hAnsi="Times New Roman"/>
          <w:sz w:val="24"/>
          <w:szCs w:val="24"/>
        </w:rPr>
      </w:pPr>
    </w:p>
    <w:p w:rsidR="009800BD" w:rsidRPr="005E11F7" w:rsidRDefault="009800BD" w:rsidP="005E11F7">
      <w:pPr>
        <w:spacing w:before="70" w:line="276" w:lineRule="auto"/>
        <w:jc w:val="both"/>
        <w:rPr>
          <w:rFonts w:ascii="Times New Roman" w:hAnsi="Times New Roman"/>
          <w:b/>
          <w:i/>
          <w:sz w:val="24"/>
          <w:szCs w:val="24"/>
        </w:rPr>
      </w:pPr>
      <w:r w:rsidRPr="005E11F7">
        <w:rPr>
          <w:rFonts w:ascii="Times New Roman" w:hAnsi="Times New Roman"/>
          <w:b/>
          <w:i/>
          <w:sz w:val="24"/>
          <w:szCs w:val="24"/>
        </w:rPr>
        <w:t xml:space="preserve">Il Libro, </w:t>
      </w:r>
      <w:r w:rsidR="0073608C" w:rsidRPr="005E11F7">
        <w:rPr>
          <w:rFonts w:ascii="Times New Roman" w:hAnsi="Times New Roman"/>
          <w:b/>
          <w:i/>
          <w:sz w:val="24"/>
          <w:szCs w:val="24"/>
        </w:rPr>
        <w:t>“</w:t>
      </w:r>
      <w:r w:rsidRPr="005E11F7">
        <w:rPr>
          <w:rFonts w:ascii="Times New Roman" w:hAnsi="Times New Roman"/>
          <w:b/>
          <w:i/>
          <w:sz w:val="24"/>
          <w:szCs w:val="24"/>
        </w:rPr>
        <w:t>Cibo e Terra</w:t>
      </w:r>
      <w:r w:rsidR="0073608C" w:rsidRPr="005E11F7">
        <w:rPr>
          <w:rFonts w:ascii="Times New Roman" w:hAnsi="Times New Roman"/>
          <w:b/>
          <w:i/>
          <w:sz w:val="24"/>
          <w:szCs w:val="24"/>
        </w:rPr>
        <w:t xml:space="preserve">”: </w:t>
      </w:r>
    </w:p>
    <w:p w:rsidR="009800BD" w:rsidRPr="005E11F7" w:rsidRDefault="009800BD" w:rsidP="005E11F7">
      <w:pPr>
        <w:spacing w:before="70" w:line="276" w:lineRule="auto"/>
        <w:jc w:val="both"/>
        <w:rPr>
          <w:rFonts w:ascii="Times New Roman" w:hAnsi="Times New Roman"/>
          <w:sz w:val="24"/>
          <w:szCs w:val="24"/>
        </w:rPr>
      </w:pPr>
      <w:r w:rsidRPr="005E11F7">
        <w:rPr>
          <w:rFonts w:ascii="Times New Roman" w:hAnsi="Times New Roman"/>
          <w:i/>
          <w:sz w:val="24"/>
          <w:szCs w:val="24"/>
        </w:rPr>
        <w:t xml:space="preserve">Terra e Cibo </w:t>
      </w:r>
      <w:r w:rsidRPr="005E11F7">
        <w:rPr>
          <w:rFonts w:ascii="Times New Roman" w:hAnsi="Times New Roman"/>
          <w:sz w:val="24"/>
          <w:szCs w:val="24"/>
        </w:rPr>
        <w:t xml:space="preserve">è un' opera molto modesta di 150 pagine, suddivise in tre parti, seguendo la logica di presentazione, </w:t>
      </w:r>
      <w:r w:rsidRPr="005E11F7">
        <w:rPr>
          <w:rFonts w:ascii="Times New Roman" w:hAnsi="Times New Roman"/>
          <w:i/>
          <w:sz w:val="24"/>
          <w:szCs w:val="24"/>
        </w:rPr>
        <w:t xml:space="preserve">vedere, giudicare </w:t>
      </w:r>
      <w:r w:rsidRPr="005E11F7">
        <w:rPr>
          <w:rFonts w:ascii="Times New Roman" w:hAnsi="Times New Roman"/>
          <w:sz w:val="24"/>
          <w:szCs w:val="24"/>
        </w:rPr>
        <w:t xml:space="preserve">e </w:t>
      </w:r>
      <w:r w:rsidRPr="005E11F7">
        <w:rPr>
          <w:rFonts w:ascii="Times New Roman" w:hAnsi="Times New Roman"/>
          <w:i/>
          <w:sz w:val="24"/>
          <w:szCs w:val="24"/>
        </w:rPr>
        <w:t xml:space="preserve">agire, </w:t>
      </w:r>
      <w:r w:rsidRPr="005E11F7">
        <w:rPr>
          <w:rFonts w:ascii="Times New Roman" w:hAnsi="Times New Roman"/>
          <w:sz w:val="24"/>
          <w:szCs w:val="24"/>
        </w:rPr>
        <w:t xml:space="preserve">e una </w:t>
      </w:r>
      <w:r w:rsidRPr="005E11F7">
        <w:rPr>
          <w:rFonts w:ascii="Times New Roman" w:hAnsi="Times New Roman"/>
          <w:i/>
          <w:sz w:val="24"/>
          <w:szCs w:val="24"/>
        </w:rPr>
        <w:t>Conclusione.</w:t>
      </w:r>
      <w:r w:rsidR="00BA5BB1">
        <w:rPr>
          <w:rFonts w:ascii="Times New Roman" w:hAnsi="Times New Roman"/>
          <w:i/>
          <w:sz w:val="24"/>
          <w:szCs w:val="24"/>
        </w:rPr>
        <w:t xml:space="preserve"> </w:t>
      </w:r>
    </w:p>
    <w:p w:rsidR="009800BD" w:rsidRPr="005E11F7" w:rsidRDefault="009800BD" w:rsidP="005E11F7">
      <w:pPr>
        <w:numPr>
          <w:ilvl w:val="0"/>
          <w:numId w:val="1"/>
        </w:numPr>
        <w:spacing w:before="70" w:line="276" w:lineRule="auto"/>
        <w:jc w:val="both"/>
        <w:rPr>
          <w:rFonts w:ascii="Times New Roman" w:hAnsi="Times New Roman"/>
          <w:sz w:val="24"/>
          <w:szCs w:val="24"/>
        </w:rPr>
      </w:pPr>
      <w:r w:rsidRPr="005E11F7">
        <w:rPr>
          <w:rFonts w:ascii="Times New Roman" w:hAnsi="Times New Roman"/>
          <w:sz w:val="24"/>
          <w:szCs w:val="24"/>
        </w:rPr>
        <w:t xml:space="preserve">La prima parte, </w:t>
      </w:r>
      <w:r w:rsidRPr="005E11F7">
        <w:rPr>
          <w:rFonts w:ascii="Times New Roman" w:hAnsi="Times New Roman"/>
          <w:i/>
          <w:sz w:val="24"/>
          <w:szCs w:val="24"/>
        </w:rPr>
        <w:t xml:space="preserve">Una Situazione preoccupante </w:t>
      </w:r>
      <w:r w:rsidRPr="005E11F7">
        <w:rPr>
          <w:rFonts w:ascii="Times New Roman" w:hAnsi="Times New Roman"/>
          <w:sz w:val="24"/>
          <w:szCs w:val="24"/>
        </w:rPr>
        <w:t>trac</w:t>
      </w:r>
      <w:r w:rsidR="00F66C0B">
        <w:rPr>
          <w:rFonts w:ascii="Times New Roman" w:hAnsi="Times New Roman"/>
          <w:sz w:val="24"/>
          <w:szCs w:val="24"/>
        </w:rPr>
        <w:t>cia la situazione generale dell’a</w:t>
      </w:r>
      <w:r w:rsidRPr="005E11F7">
        <w:rPr>
          <w:rFonts w:ascii="Times New Roman" w:hAnsi="Times New Roman"/>
          <w:sz w:val="24"/>
          <w:szCs w:val="24"/>
        </w:rPr>
        <w:t>limentazione e agricoltura nel mondo in termini di sviluppo, carenza e povertà (</w:t>
      </w:r>
      <w:r w:rsidRPr="005E11F7">
        <w:rPr>
          <w:rFonts w:ascii="Times New Roman" w:hAnsi="Times New Roman"/>
          <w:i/>
          <w:sz w:val="24"/>
          <w:szCs w:val="24"/>
        </w:rPr>
        <w:t>vedere</w:t>
      </w:r>
      <w:r w:rsidRPr="005E11F7">
        <w:rPr>
          <w:rFonts w:ascii="Times New Roman" w:hAnsi="Times New Roman"/>
          <w:sz w:val="24"/>
          <w:szCs w:val="24"/>
        </w:rPr>
        <w:t>).</w:t>
      </w:r>
    </w:p>
    <w:p w:rsidR="009800BD" w:rsidRPr="005E11F7" w:rsidRDefault="009800BD" w:rsidP="005E11F7">
      <w:pPr>
        <w:numPr>
          <w:ilvl w:val="0"/>
          <w:numId w:val="1"/>
        </w:numPr>
        <w:spacing w:before="70" w:line="276" w:lineRule="auto"/>
        <w:jc w:val="both"/>
        <w:rPr>
          <w:rFonts w:ascii="Times New Roman" w:hAnsi="Times New Roman"/>
          <w:sz w:val="24"/>
          <w:szCs w:val="24"/>
        </w:rPr>
      </w:pPr>
      <w:r w:rsidRPr="005E11F7">
        <w:rPr>
          <w:rFonts w:ascii="Times New Roman" w:hAnsi="Times New Roman"/>
          <w:sz w:val="24"/>
          <w:szCs w:val="24"/>
        </w:rPr>
        <w:t xml:space="preserve">La seconda parte, </w:t>
      </w:r>
      <w:r w:rsidRPr="005E11F7">
        <w:rPr>
          <w:rFonts w:ascii="Times New Roman" w:hAnsi="Times New Roman"/>
          <w:i/>
          <w:sz w:val="24"/>
          <w:szCs w:val="24"/>
        </w:rPr>
        <w:t>Il messaggio biblico ed ecclesiale sullo sviluppo agricolo,</w:t>
      </w:r>
      <w:r w:rsidRPr="005E11F7">
        <w:rPr>
          <w:rFonts w:ascii="Times New Roman" w:hAnsi="Times New Roman"/>
          <w:sz w:val="24"/>
          <w:szCs w:val="24"/>
        </w:rPr>
        <w:t xml:space="preserve"> si ispira della fede Cristiana: la Bibbia e la Dottrina Social</w:t>
      </w:r>
      <w:r w:rsidR="00F66C0B">
        <w:rPr>
          <w:rFonts w:ascii="Times New Roman" w:hAnsi="Times New Roman"/>
          <w:sz w:val="24"/>
          <w:szCs w:val="24"/>
        </w:rPr>
        <w:t>e della Chiesa, per valutare l’</w:t>
      </w:r>
      <w:r w:rsidRPr="005E11F7">
        <w:rPr>
          <w:rFonts w:ascii="Times New Roman" w:hAnsi="Times New Roman"/>
          <w:sz w:val="24"/>
          <w:szCs w:val="24"/>
        </w:rPr>
        <w:t>attuale situazione alimentare e agricola del mondo e di derivare nuove guide e regole d' azione (</w:t>
      </w:r>
      <w:r w:rsidRPr="005E11F7">
        <w:rPr>
          <w:rFonts w:ascii="Times New Roman" w:hAnsi="Times New Roman"/>
          <w:i/>
          <w:sz w:val="24"/>
          <w:szCs w:val="24"/>
        </w:rPr>
        <w:t>giudicare</w:t>
      </w:r>
      <w:r w:rsidRPr="005E11F7">
        <w:rPr>
          <w:rFonts w:ascii="Times New Roman" w:hAnsi="Times New Roman"/>
          <w:sz w:val="24"/>
          <w:szCs w:val="24"/>
        </w:rPr>
        <w:t>).</w:t>
      </w:r>
    </w:p>
    <w:p w:rsidR="009800BD" w:rsidRPr="005E11F7" w:rsidRDefault="009800BD" w:rsidP="005E11F7">
      <w:pPr>
        <w:numPr>
          <w:ilvl w:val="0"/>
          <w:numId w:val="1"/>
        </w:numPr>
        <w:spacing w:before="70" w:line="276" w:lineRule="auto"/>
        <w:jc w:val="both"/>
        <w:rPr>
          <w:rFonts w:ascii="Times New Roman" w:hAnsi="Times New Roman"/>
          <w:sz w:val="24"/>
          <w:szCs w:val="24"/>
        </w:rPr>
      </w:pPr>
      <w:r w:rsidRPr="005E11F7">
        <w:rPr>
          <w:rFonts w:ascii="Times New Roman" w:hAnsi="Times New Roman"/>
          <w:sz w:val="24"/>
          <w:szCs w:val="24"/>
        </w:rPr>
        <w:t xml:space="preserve">La terza parte, </w:t>
      </w:r>
      <w:r w:rsidRPr="005E11F7">
        <w:rPr>
          <w:rFonts w:ascii="Times New Roman" w:hAnsi="Times New Roman"/>
          <w:i/>
          <w:sz w:val="24"/>
          <w:szCs w:val="24"/>
        </w:rPr>
        <w:t xml:space="preserve">Risposte pratiche, </w:t>
      </w:r>
      <w:r w:rsidRPr="005E11F7">
        <w:rPr>
          <w:rFonts w:ascii="Times New Roman" w:hAnsi="Times New Roman"/>
          <w:sz w:val="24"/>
          <w:szCs w:val="24"/>
        </w:rPr>
        <w:t>fa sugger</w:t>
      </w:r>
      <w:r w:rsidR="00F66C0B">
        <w:rPr>
          <w:rFonts w:ascii="Times New Roman" w:hAnsi="Times New Roman"/>
          <w:sz w:val="24"/>
          <w:szCs w:val="24"/>
        </w:rPr>
        <w:t>imenti su come impegnarsi nell’</w:t>
      </w:r>
      <w:r w:rsidRPr="005E11F7">
        <w:rPr>
          <w:rFonts w:ascii="Times New Roman" w:hAnsi="Times New Roman"/>
          <w:sz w:val="24"/>
          <w:szCs w:val="24"/>
        </w:rPr>
        <w:t xml:space="preserve">industria alimentare e agricola sotto la guida di principi etici per la realizzazione del </w:t>
      </w:r>
      <w:r w:rsidRPr="005E11F7">
        <w:rPr>
          <w:rFonts w:ascii="Times New Roman" w:hAnsi="Times New Roman"/>
          <w:i/>
          <w:sz w:val="24"/>
          <w:szCs w:val="24"/>
        </w:rPr>
        <w:t xml:space="preserve">bene comune </w:t>
      </w:r>
      <w:r w:rsidRPr="005E11F7">
        <w:rPr>
          <w:rFonts w:ascii="Times New Roman" w:hAnsi="Times New Roman"/>
          <w:sz w:val="24"/>
          <w:szCs w:val="24"/>
        </w:rPr>
        <w:t>e la pace (</w:t>
      </w:r>
      <w:r w:rsidRPr="005E11F7">
        <w:rPr>
          <w:rFonts w:ascii="Times New Roman" w:hAnsi="Times New Roman"/>
          <w:i/>
          <w:sz w:val="24"/>
          <w:szCs w:val="24"/>
        </w:rPr>
        <w:t>agire</w:t>
      </w:r>
      <w:r w:rsidRPr="005E11F7">
        <w:rPr>
          <w:rFonts w:ascii="Times New Roman" w:hAnsi="Times New Roman"/>
          <w:sz w:val="24"/>
          <w:szCs w:val="24"/>
        </w:rPr>
        <w:t>)</w:t>
      </w:r>
      <w:r w:rsidRPr="005E11F7">
        <w:rPr>
          <w:rFonts w:ascii="Times New Roman" w:hAnsi="Times New Roman"/>
          <w:i/>
          <w:sz w:val="24"/>
          <w:szCs w:val="24"/>
        </w:rPr>
        <w:t xml:space="preserve">. </w:t>
      </w:r>
    </w:p>
    <w:p w:rsidR="009800BD" w:rsidRPr="005E11F7" w:rsidRDefault="00BA5BB1" w:rsidP="005E11F7">
      <w:pPr>
        <w:spacing w:before="70" w:line="276" w:lineRule="auto"/>
        <w:jc w:val="both"/>
        <w:rPr>
          <w:rFonts w:ascii="Times New Roman" w:hAnsi="Times New Roman"/>
          <w:sz w:val="24"/>
          <w:szCs w:val="24"/>
        </w:rPr>
      </w:pPr>
      <w:r>
        <w:rPr>
          <w:rFonts w:ascii="Times New Roman" w:hAnsi="Times New Roman"/>
          <w:i/>
          <w:sz w:val="24"/>
          <w:szCs w:val="24"/>
        </w:rPr>
        <w:t xml:space="preserve"> </w:t>
      </w:r>
    </w:p>
    <w:p w:rsidR="009800BD" w:rsidRPr="005E11F7" w:rsidRDefault="009800BD" w:rsidP="005E11F7">
      <w:pPr>
        <w:spacing w:before="70" w:line="276" w:lineRule="auto"/>
        <w:jc w:val="both"/>
        <w:rPr>
          <w:rFonts w:ascii="Times New Roman" w:hAnsi="Times New Roman"/>
          <w:sz w:val="24"/>
          <w:szCs w:val="24"/>
        </w:rPr>
      </w:pPr>
      <w:r w:rsidRPr="005E11F7">
        <w:rPr>
          <w:rFonts w:ascii="Times New Roman" w:hAnsi="Times New Roman"/>
          <w:sz w:val="24"/>
          <w:szCs w:val="24"/>
        </w:rPr>
        <w:t xml:space="preserve">Ad ispirare ed influenzare la produzione del libro, </w:t>
      </w:r>
      <w:r w:rsidRPr="005E11F7">
        <w:rPr>
          <w:rFonts w:ascii="Times New Roman" w:hAnsi="Times New Roman"/>
          <w:i/>
          <w:sz w:val="24"/>
          <w:szCs w:val="24"/>
        </w:rPr>
        <w:t xml:space="preserve">Terra e Cibo, </w:t>
      </w:r>
      <w:r w:rsidRPr="005E11F7">
        <w:rPr>
          <w:rFonts w:ascii="Times New Roman" w:hAnsi="Times New Roman"/>
          <w:sz w:val="24"/>
          <w:szCs w:val="24"/>
        </w:rPr>
        <w:t>sono diversi eventi mondiali di questo anno:</w:t>
      </w:r>
    </w:p>
    <w:p w:rsidR="009800BD" w:rsidRPr="005E11F7" w:rsidRDefault="009800BD" w:rsidP="005E11F7">
      <w:pPr>
        <w:numPr>
          <w:ilvl w:val="0"/>
          <w:numId w:val="2"/>
        </w:numPr>
        <w:spacing w:before="70" w:line="276" w:lineRule="auto"/>
        <w:jc w:val="both"/>
        <w:rPr>
          <w:rFonts w:ascii="Times New Roman" w:hAnsi="Times New Roman"/>
          <w:sz w:val="24"/>
          <w:szCs w:val="24"/>
        </w:rPr>
      </w:pPr>
      <w:r w:rsidRPr="005E11F7">
        <w:rPr>
          <w:rFonts w:ascii="Times New Roman" w:hAnsi="Times New Roman"/>
          <w:sz w:val="24"/>
          <w:szCs w:val="24"/>
        </w:rPr>
        <w:t>2015 è l’anno in cui culmina il processo onusiano di definizione dei futuri obiettivi per lo sviluppo sostenibile (SDG).</w:t>
      </w:r>
    </w:p>
    <w:p w:rsidR="009800BD" w:rsidRPr="005E11F7" w:rsidRDefault="009800BD" w:rsidP="005E11F7">
      <w:pPr>
        <w:numPr>
          <w:ilvl w:val="0"/>
          <w:numId w:val="2"/>
        </w:numPr>
        <w:spacing w:before="70" w:line="276" w:lineRule="auto"/>
        <w:jc w:val="both"/>
        <w:rPr>
          <w:rFonts w:ascii="Times New Roman" w:hAnsi="Times New Roman"/>
          <w:sz w:val="24"/>
          <w:szCs w:val="24"/>
        </w:rPr>
      </w:pPr>
      <w:r w:rsidRPr="005E11F7">
        <w:rPr>
          <w:rFonts w:ascii="Times New Roman" w:hAnsi="Times New Roman"/>
          <w:sz w:val="24"/>
          <w:szCs w:val="24"/>
        </w:rPr>
        <w:t>2015 è l’anno in cui, più volte, rappresentanti di Governi si riuniscono per decidere come organizzare lo sforzo internazionale sulla questione del clima.</w:t>
      </w:r>
    </w:p>
    <w:p w:rsidR="009800BD" w:rsidRPr="005E11F7" w:rsidRDefault="009800BD" w:rsidP="005E11F7">
      <w:pPr>
        <w:numPr>
          <w:ilvl w:val="0"/>
          <w:numId w:val="2"/>
        </w:numPr>
        <w:spacing w:before="70" w:line="276" w:lineRule="auto"/>
        <w:jc w:val="both"/>
        <w:rPr>
          <w:rFonts w:ascii="Times New Roman" w:hAnsi="Times New Roman"/>
          <w:sz w:val="24"/>
          <w:szCs w:val="24"/>
        </w:rPr>
      </w:pPr>
      <w:r w:rsidRPr="005E11F7">
        <w:rPr>
          <w:rFonts w:ascii="Times New Roman" w:hAnsi="Times New Roman"/>
          <w:sz w:val="24"/>
          <w:szCs w:val="24"/>
        </w:rPr>
        <w:t>2015 è anche l’anno dedicato dalle Nazioni Unite ai suoli.</w:t>
      </w:r>
    </w:p>
    <w:p w:rsidR="009800BD" w:rsidRPr="005E11F7" w:rsidRDefault="00BA5BB1" w:rsidP="005E11F7">
      <w:pPr>
        <w:numPr>
          <w:ilvl w:val="0"/>
          <w:numId w:val="2"/>
        </w:numPr>
        <w:spacing w:before="70" w:line="276" w:lineRule="auto"/>
        <w:jc w:val="both"/>
        <w:rPr>
          <w:rFonts w:ascii="Times New Roman" w:hAnsi="Times New Roman"/>
          <w:sz w:val="24"/>
          <w:szCs w:val="24"/>
        </w:rPr>
      </w:pPr>
      <w:r>
        <w:rPr>
          <w:rFonts w:ascii="Times New Roman" w:hAnsi="Times New Roman"/>
          <w:sz w:val="24"/>
          <w:szCs w:val="24"/>
        </w:rPr>
        <w:t>All</w:t>
      </w:r>
      <w:r w:rsidR="009800BD" w:rsidRPr="005E11F7">
        <w:rPr>
          <w:rFonts w:ascii="Times New Roman" w:hAnsi="Times New Roman"/>
          <w:sz w:val="24"/>
          <w:szCs w:val="24"/>
        </w:rPr>
        <w:t xml:space="preserve">’Expo Universale </w:t>
      </w:r>
      <w:r>
        <w:rPr>
          <w:rFonts w:ascii="Times New Roman" w:hAnsi="Times New Roman"/>
          <w:sz w:val="24"/>
          <w:szCs w:val="24"/>
        </w:rPr>
        <w:t xml:space="preserve">di </w:t>
      </w:r>
      <w:r w:rsidR="009800BD" w:rsidRPr="005E11F7">
        <w:rPr>
          <w:rFonts w:ascii="Times New Roman" w:hAnsi="Times New Roman"/>
          <w:sz w:val="24"/>
          <w:szCs w:val="24"/>
        </w:rPr>
        <w:t>Milano, si interessa proprio al nutrimento – oggetto di questo libro – e all’energia – oggetto di una nostra precedente riflessione</w:t>
      </w:r>
      <w:r>
        <w:rPr>
          <w:rFonts w:ascii="Times New Roman" w:hAnsi="Times New Roman"/>
          <w:sz w:val="24"/>
          <w:szCs w:val="24"/>
        </w:rPr>
        <w:t>.</w:t>
      </w:r>
      <w:r w:rsidR="009800BD" w:rsidRPr="005E11F7">
        <w:rPr>
          <w:rStyle w:val="Rimandonotaapidipagina"/>
          <w:rFonts w:ascii="Times New Roman" w:hAnsi="Times New Roman"/>
          <w:sz w:val="24"/>
          <w:szCs w:val="24"/>
        </w:rPr>
        <w:footnoteReference w:id="1"/>
      </w:r>
    </w:p>
    <w:p w:rsidR="0073608C" w:rsidRPr="005E11F7" w:rsidRDefault="0073608C" w:rsidP="005E11F7">
      <w:pPr>
        <w:spacing w:before="70" w:line="276" w:lineRule="auto"/>
        <w:ind w:left="840"/>
        <w:jc w:val="both"/>
        <w:rPr>
          <w:rFonts w:ascii="Times New Roman" w:hAnsi="Times New Roman"/>
          <w:sz w:val="24"/>
          <w:szCs w:val="24"/>
        </w:rPr>
      </w:pPr>
    </w:p>
    <w:p w:rsidR="009800BD" w:rsidRPr="005E11F7" w:rsidRDefault="009800BD" w:rsidP="005E11F7">
      <w:pPr>
        <w:spacing w:before="70" w:line="276" w:lineRule="auto"/>
        <w:jc w:val="both"/>
        <w:rPr>
          <w:rFonts w:ascii="Times New Roman" w:hAnsi="Times New Roman"/>
          <w:i/>
          <w:sz w:val="24"/>
          <w:szCs w:val="24"/>
        </w:rPr>
      </w:pPr>
      <w:r w:rsidRPr="005E11F7">
        <w:rPr>
          <w:rFonts w:ascii="Times New Roman" w:hAnsi="Times New Roman"/>
          <w:sz w:val="24"/>
          <w:szCs w:val="24"/>
        </w:rPr>
        <w:t xml:space="preserve">Però, gli eventi di 2015 non esauriscono le motivazioni della composizione di </w:t>
      </w:r>
      <w:r w:rsidRPr="005E11F7">
        <w:rPr>
          <w:rFonts w:ascii="Times New Roman" w:hAnsi="Times New Roman"/>
          <w:i/>
          <w:sz w:val="24"/>
          <w:szCs w:val="24"/>
        </w:rPr>
        <w:t xml:space="preserve">Terra e Cibo. </w:t>
      </w:r>
      <w:r w:rsidRPr="005E11F7">
        <w:rPr>
          <w:rFonts w:ascii="Times New Roman" w:hAnsi="Times New Roman"/>
          <w:sz w:val="24"/>
          <w:szCs w:val="24"/>
        </w:rPr>
        <w:t>Non è sufficiente fermarsi al 2015! Già gli anni 2014, 2013 e 2012 sono stati per le Nazioni Unite rispettivamente dedicati all’agricoltura familiare, alla cooperazione per l’acqua ed alle cooperative e all’energie sostenibile</w:t>
      </w:r>
      <w:r w:rsidRPr="005E11F7">
        <w:rPr>
          <w:rStyle w:val="Rimandonotaapidipagina"/>
          <w:rFonts w:ascii="Times New Roman" w:hAnsi="Times New Roman"/>
          <w:sz w:val="24"/>
          <w:szCs w:val="24"/>
        </w:rPr>
        <w:footnoteReference w:id="2"/>
      </w:r>
      <w:r w:rsidRPr="005E11F7">
        <w:rPr>
          <w:rFonts w:ascii="Times New Roman" w:hAnsi="Times New Roman"/>
          <w:sz w:val="24"/>
          <w:szCs w:val="24"/>
        </w:rPr>
        <w:t>. Nel 2012 si è svolta la molto mediatizzata Conferenze delle Nazioni Unite per lo sviluppo a Rio de Janeiro. Nel 2014, un summit molto specializzato sugli oceani è stato ospitato dal governo Ola</w:t>
      </w:r>
      <w:r w:rsidR="00BA5BB1">
        <w:rPr>
          <w:rFonts w:ascii="Times New Roman" w:hAnsi="Times New Roman"/>
          <w:sz w:val="24"/>
          <w:szCs w:val="24"/>
        </w:rPr>
        <w:t>ndese a L’Aia. Nel Vaticano, l'</w:t>
      </w:r>
      <w:r w:rsidRPr="005E11F7">
        <w:rPr>
          <w:rFonts w:ascii="Times New Roman" w:hAnsi="Times New Roman"/>
          <w:sz w:val="24"/>
          <w:szCs w:val="24"/>
        </w:rPr>
        <w:t xml:space="preserve">Academia delle </w:t>
      </w:r>
      <w:r w:rsidRPr="005E11F7">
        <w:rPr>
          <w:rFonts w:ascii="Times New Roman" w:hAnsi="Times New Roman"/>
          <w:sz w:val="24"/>
          <w:szCs w:val="24"/>
        </w:rPr>
        <w:lastRenderedPageBreak/>
        <w:t xml:space="preserve">Scienze Sociali ha studiato l'effetto dell' alimentazione sullo sviluppo del cervello nella </w:t>
      </w:r>
      <w:r w:rsidR="0073608C" w:rsidRPr="005E11F7">
        <w:rPr>
          <w:rFonts w:ascii="Times New Roman" w:hAnsi="Times New Roman"/>
          <w:sz w:val="24"/>
          <w:szCs w:val="24"/>
        </w:rPr>
        <w:t xml:space="preserve">suo </w:t>
      </w:r>
      <w:r w:rsidRPr="005E11F7">
        <w:rPr>
          <w:rFonts w:ascii="Times New Roman" w:hAnsi="Times New Roman"/>
          <w:sz w:val="24"/>
          <w:szCs w:val="24"/>
        </w:rPr>
        <w:t>con</w:t>
      </w:r>
      <w:r w:rsidR="0073608C" w:rsidRPr="005E11F7">
        <w:rPr>
          <w:rFonts w:ascii="Times New Roman" w:hAnsi="Times New Roman"/>
          <w:sz w:val="24"/>
          <w:szCs w:val="24"/>
        </w:rPr>
        <w:t xml:space="preserve">vegno </w:t>
      </w:r>
      <w:r w:rsidR="003A737D" w:rsidRPr="005E11F7">
        <w:rPr>
          <w:rFonts w:ascii="Times New Roman" w:hAnsi="Times New Roman"/>
          <w:sz w:val="24"/>
          <w:szCs w:val="24"/>
        </w:rPr>
        <w:t>di</w:t>
      </w:r>
      <w:r w:rsidRPr="005E11F7">
        <w:rPr>
          <w:rFonts w:ascii="Times New Roman" w:hAnsi="Times New Roman"/>
          <w:sz w:val="24"/>
          <w:szCs w:val="24"/>
        </w:rPr>
        <w:t xml:space="preserve">: </w:t>
      </w:r>
      <w:r w:rsidRPr="005E11F7">
        <w:rPr>
          <w:rFonts w:ascii="Times New Roman" w:hAnsi="Times New Roman"/>
          <w:i/>
          <w:sz w:val="24"/>
          <w:szCs w:val="24"/>
        </w:rPr>
        <w:t xml:space="preserve">Bread and Brain. </w:t>
      </w:r>
    </w:p>
    <w:p w:rsidR="009800BD" w:rsidRPr="005E11F7" w:rsidRDefault="00BA5BB1" w:rsidP="005E11F7">
      <w:pPr>
        <w:spacing w:before="70" w:line="276" w:lineRule="auto"/>
        <w:jc w:val="both"/>
        <w:rPr>
          <w:rFonts w:ascii="Times New Roman" w:hAnsi="Times New Roman"/>
          <w:i/>
          <w:sz w:val="24"/>
          <w:szCs w:val="24"/>
        </w:rPr>
      </w:pPr>
      <w:r>
        <w:rPr>
          <w:rFonts w:ascii="Times New Roman" w:hAnsi="Times New Roman"/>
          <w:i/>
          <w:sz w:val="24"/>
          <w:szCs w:val="24"/>
        </w:rPr>
        <w:t xml:space="preserve"> </w:t>
      </w:r>
    </w:p>
    <w:p w:rsidR="009800BD" w:rsidRPr="005E11F7" w:rsidRDefault="009800BD" w:rsidP="005E11F7">
      <w:pPr>
        <w:spacing w:before="60" w:line="276" w:lineRule="auto"/>
        <w:jc w:val="both"/>
        <w:rPr>
          <w:rFonts w:ascii="Times New Roman" w:hAnsi="Times New Roman"/>
          <w:sz w:val="24"/>
          <w:szCs w:val="24"/>
        </w:rPr>
      </w:pPr>
      <w:r w:rsidRPr="005E11F7">
        <w:rPr>
          <w:rFonts w:ascii="Times New Roman" w:hAnsi="Times New Roman"/>
          <w:sz w:val="24"/>
          <w:szCs w:val="24"/>
        </w:rPr>
        <w:t xml:space="preserve">Ecco alcuni esempi che permettono di dimostrare l’estrema attualità, la criticissima importanza delle questioni trattate in </w:t>
      </w:r>
      <w:r w:rsidRPr="005E11F7">
        <w:rPr>
          <w:rFonts w:ascii="Times New Roman" w:hAnsi="Times New Roman"/>
          <w:i/>
          <w:sz w:val="24"/>
          <w:szCs w:val="24"/>
        </w:rPr>
        <w:t xml:space="preserve">Terra e Cibo. </w:t>
      </w:r>
      <w:r w:rsidRPr="005E11F7">
        <w:rPr>
          <w:rFonts w:ascii="Times New Roman" w:hAnsi="Times New Roman"/>
          <w:sz w:val="24"/>
          <w:szCs w:val="24"/>
        </w:rPr>
        <w:t>Si può, in fine, ricordare l’importanza che Sua Santità, Papa Francesco, concede a questi temi. La sua insistenza, il suo entusiasmo, talvolta il suo rammarico servono a ridestare in tutti, cattolici e meno, la consapevolezza che, con la terra e con il cibo non si deve agire alle leggera. Il Pontificio Consiglio ha voluto contribuire alle discussioni in atto sulla base di un’analisi interdisciplinare in chiave antropologica ed eti</w:t>
      </w:r>
      <w:r w:rsidRPr="005E11F7">
        <w:rPr>
          <w:rFonts w:ascii="Times New Roman" w:hAnsi="Times New Roman"/>
          <w:sz w:val="24"/>
          <w:szCs w:val="24"/>
        </w:rPr>
        <w:softHyphen/>
        <w:t>ca, ed invita all’azione alla luce del Vangelo.</w:t>
      </w:r>
      <w:r w:rsidR="003A737D" w:rsidRPr="005E11F7">
        <w:rPr>
          <w:rFonts w:ascii="Times New Roman" w:hAnsi="Times New Roman"/>
          <w:sz w:val="24"/>
          <w:szCs w:val="24"/>
        </w:rPr>
        <w:t xml:space="preserve"> E’ anche un grande piacere segnalare che alla fine di questa presentazione, avremo modo di ascoltare l’appello del Musicista, Bono, indirizzato a tutti i popoli, ricchi e poveri, di qualunque persuasione politica (sinistra e destra), tutte le religioni, a lavorare insieme come una solo famiglia umana, per assicurare l’accesso a cibo e per tutti, educazione per tutti, buon salute</w:t>
      </w:r>
      <w:r w:rsidR="00BA5BB1">
        <w:rPr>
          <w:rFonts w:ascii="Times New Roman" w:hAnsi="Times New Roman"/>
          <w:sz w:val="24"/>
          <w:szCs w:val="24"/>
        </w:rPr>
        <w:t xml:space="preserve"> </w:t>
      </w:r>
      <w:r w:rsidR="003A737D" w:rsidRPr="005E11F7">
        <w:rPr>
          <w:rFonts w:ascii="Times New Roman" w:hAnsi="Times New Roman"/>
          <w:sz w:val="24"/>
          <w:szCs w:val="24"/>
        </w:rPr>
        <w:t xml:space="preserve">per tutti, lavoro dignitoso per tutti. </w:t>
      </w:r>
    </w:p>
    <w:p w:rsidR="003A737D" w:rsidRPr="005E11F7" w:rsidRDefault="003A737D" w:rsidP="005E11F7">
      <w:pPr>
        <w:spacing w:before="60" w:line="276" w:lineRule="auto"/>
        <w:jc w:val="both"/>
        <w:rPr>
          <w:rFonts w:ascii="Times New Roman" w:hAnsi="Times New Roman"/>
          <w:sz w:val="24"/>
          <w:szCs w:val="24"/>
        </w:rPr>
      </w:pPr>
    </w:p>
    <w:p w:rsidR="003A737D" w:rsidRPr="005E11F7" w:rsidRDefault="003A737D" w:rsidP="005E11F7">
      <w:pPr>
        <w:spacing w:before="60" w:line="276" w:lineRule="auto"/>
        <w:jc w:val="both"/>
        <w:rPr>
          <w:rFonts w:ascii="Times New Roman" w:hAnsi="Times New Roman"/>
          <w:sz w:val="24"/>
          <w:szCs w:val="24"/>
        </w:rPr>
      </w:pPr>
      <w:r w:rsidRPr="005E11F7">
        <w:rPr>
          <w:rFonts w:ascii="Times New Roman" w:hAnsi="Times New Roman"/>
          <w:sz w:val="24"/>
          <w:szCs w:val="24"/>
        </w:rPr>
        <w:t>Grazie per la vostra cortese attenzione!</w:t>
      </w:r>
    </w:p>
    <w:p w:rsidR="00BA5BB1" w:rsidRDefault="00BA5BB1" w:rsidP="005E11F7">
      <w:pPr>
        <w:spacing w:before="60" w:line="276" w:lineRule="auto"/>
        <w:jc w:val="both"/>
        <w:rPr>
          <w:rFonts w:ascii="Times New Roman" w:hAnsi="Times New Roman"/>
          <w:sz w:val="24"/>
          <w:szCs w:val="24"/>
        </w:rPr>
      </w:pPr>
    </w:p>
    <w:p w:rsidR="003A737D" w:rsidRPr="00BA5BB1" w:rsidRDefault="003A737D" w:rsidP="00BA5BB1">
      <w:pPr>
        <w:spacing w:before="60" w:line="276" w:lineRule="auto"/>
        <w:ind w:left="5664"/>
        <w:jc w:val="both"/>
        <w:rPr>
          <w:rFonts w:ascii="Times New Roman" w:hAnsi="Times New Roman"/>
          <w:sz w:val="24"/>
          <w:szCs w:val="24"/>
          <w:lang w:val="en-GB"/>
        </w:rPr>
      </w:pPr>
      <w:r w:rsidRPr="00BA5BB1">
        <w:rPr>
          <w:rFonts w:ascii="Times New Roman" w:hAnsi="Times New Roman"/>
          <w:sz w:val="24"/>
          <w:szCs w:val="24"/>
          <w:lang w:val="en-GB"/>
        </w:rPr>
        <w:t>Card. Peter Kodwo Turkson</w:t>
      </w:r>
    </w:p>
    <w:p w:rsidR="003A737D" w:rsidRPr="00BA5BB1" w:rsidRDefault="00BA5BB1" w:rsidP="00BA5BB1">
      <w:pPr>
        <w:spacing w:before="60" w:line="276" w:lineRule="auto"/>
        <w:ind w:left="5664" w:firstLine="708"/>
        <w:jc w:val="both"/>
        <w:rPr>
          <w:rFonts w:ascii="Times New Roman" w:hAnsi="Times New Roman"/>
          <w:sz w:val="24"/>
          <w:szCs w:val="24"/>
          <w:lang w:val="en-GB"/>
        </w:rPr>
      </w:pPr>
      <w:r>
        <w:rPr>
          <w:rFonts w:ascii="Times New Roman" w:hAnsi="Times New Roman"/>
          <w:sz w:val="24"/>
          <w:szCs w:val="24"/>
          <w:lang w:val="en-GB"/>
        </w:rPr>
        <w:t xml:space="preserve">  </w:t>
      </w:r>
      <w:r w:rsidR="003A737D" w:rsidRPr="00BA5BB1">
        <w:rPr>
          <w:rFonts w:ascii="Times New Roman" w:hAnsi="Times New Roman"/>
          <w:sz w:val="24"/>
          <w:szCs w:val="24"/>
          <w:lang w:val="en-GB"/>
        </w:rPr>
        <w:t>Presidente</w:t>
      </w:r>
    </w:p>
    <w:sectPr w:rsidR="003A737D" w:rsidRPr="00BA5BB1" w:rsidSect="00E979B9">
      <w:footerReference w:type="default" r:id="rId8"/>
      <w:pgSz w:w="11906" w:h="16838"/>
      <w:pgMar w:top="1417" w:right="1134"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1C8" w:rsidRDefault="002431C8" w:rsidP="009800BD">
      <w:r>
        <w:separator/>
      </w:r>
    </w:p>
  </w:endnote>
  <w:endnote w:type="continuationSeparator" w:id="0">
    <w:p w:rsidR="002431C8" w:rsidRDefault="002431C8" w:rsidP="0098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035760"/>
      <w:docPartObj>
        <w:docPartGallery w:val="Page Numbers (Bottom of Page)"/>
        <w:docPartUnique/>
      </w:docPartObj>
    </w:sdtPr>
    <w:sdtEndPr/>
    <w:sdtContent>
      <w:p w:rsidR="0073608C" w:rsidRDefault="0073608C">
        <w:pPr>
          <w:pStyle w:val="Pidipagina"/>
          <w:jc w:val="right"/>
        </w:pPr>
        <w:r>
          <w:fldChar w:fldCharType="begin"/>
        </w:r>
        <w:r>
          <w:instrText>PAGE   \* MERGEFORMAT</w:instrText>
        </w:r>
        <w:r>
          <w:fldChar w:fldCharType="separate"/>
        </w:r>
        <w:r w:rsidR="00966130">
          <w:rPr>
            <w:noProof/>
          </w:rPr>
          <w:t>1</w:t>
        </w:r>
        <w:r>
          <w:fldChar w:fldCharType="end"/>
        </w:r>
      </w:p>
    </w:sdtContent>
  </w:sdt>
  <w:p w:rsidR="0073608C" w:rsidRDefault="0073608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1C8" w:rsidRDefault="002431C8" w:rsidP="009800BD">
      <w:r>
        <w:separator/>
      </w:r>
    </w:p>
  </w:footnote>
  <w:footnote w:type="continuationSeparator" w:id="0">
    <w:p w:rsidR="002431C8" w:rsidRDefault="002431C8" w:rsidP="009800BD">
      <w:r>
        <w:continuationSeparator/>
      </w:r>
    </w:p>
  </w:footnote>
  <w:footnote w:id="1">
    <w:p w:rsidR="009800BD" w:rsidRDefault="009800BD" w:rsidP="009800BD">
      <w:pPr>
        <w:pStyle w:val="Testonotaapidipagina"/>
      </w:pPr>
      <w:r>
        <w:rPr>
          <w:rStyle w:val="Rimandonotaapidipagina"/>
        </w:rPr>
        <w:footnoteRef/>
      </w:r>
      <w:r>
        <w:t xml:space="preserve"> Cf. </w:t>
      </w:r>
      <w:r w:rsidRPr="00A04E5B">
        <w:rPr>
          <w:i/>
        </w:rPr>
        <w:t>Energia, Giustizia e Pace</w:t>
      </w:r>
      <w:r>
        <w:t>, LEV, Città del Vaticano dicembre 2013.</w:t>
      </w:r>
    </w:p>
  </w:footnote>
  <w:footnote w:id="2">
    <w:p w:rsidR="009800BD" w:rsidRPr="00A04E5B" w:rsidRDefault="009800BD" w:rsidP="009800BD">
      <w:pPr>
        <w:pStyle w:val="Testonotaapidipagina"/>
        <w:rPr>
          <w:lang w:val="en-US"/>
        </w:rPr>
      </w:pPr>
      <w:r>
        <w:rPr>
          <w:rStyle w:val="Rimandonotaapidipagina"/>
        </w:rPr>
        <w:footnoteRef/>
      </w:r>
      <w:r w:rsidRPr="00A04E5B">
        <w:rPr>
          <w:lang w:val="en-US"/>
        </w:rPr>
        <w:t xml:space="preserve"> Cf. http://www.un.org/en/sections/observances/international-years/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15F2"/>
    <w:multiLevelType w:val="hybridMultilevel"/>
    <w:tmpl w:val="20E8D8C6"/>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57D664ED"/>
    <w:multiLevelType w:val="hybridMultilevel"/>
    <w:tmpl w:val="5EC299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B9"/>
    <w:rsid w:val="002431C8"/>
    <w:rsid w:val="003A737D"/>
    <w:rsid w:val="005E11F7"/>
    <w:rsid w:val="005E2E56"/>
    <w:rsid w:val="0073608C"/>
    <w:rsid w:val="00942649"/>
    <w:rsid w:val="00966130"/>
    <w:rsid w:val="009800BD"/>
    <w:rsid w:val="009A37F5"/>
    <w:rsid w:val="00A73ADB"/>
    <w:rsid w:val="00A96791"/>
    <w:rsid w:val="00BA5BB1"/>
    <w:rsid w:val="00CC5AEB"/>
    <w:rsid w:val="00D64578"/>
    <w:rsid w:val="00E979B9"/>
    <w:rsid w:val="00EB77D8"/>
    <w:rsid w:val="00F66C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C59C3-012D-48BF-80FB-ED8C93B1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79B9"/>
    <w:rPr>
      <w:rFonts w:ascii="Calibri"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basedOn w:val="Normale"/>
    <w:rsid w:val="00EB77D8"/>
    <w:pPr>
      <w:autoSpaceDE w:val="0"/>
      <w:autoSpaceDN w:val="0"/>
    </w:pPr>
    <w:rPr>
      <w:rFonts w:ascii="Times New Roman" w:hAnsi="Times New Roman"/>
      <w:color w:val="000000"/>
      <w:sz w:val="24"/>
      <w:szCs w:val="24"/>
    </w:rPr>
  </w:style>
  <w:style w:type="paragraph" w:styleId="Testonotaapidipagina">
    <w:name w:val="footnote text"/>
    <w:basedOn w:val="Normale"/>
    <w:link w:val="TestonotaapidipaginaCarattere"/>
    <w:uiPriority w:val="99"/>
    <w:semiHidden/>
    <w:unhideWhenUsed/>
    <w:rsid w:val="009800BD"/>
    <w:rPr>
      <w:rFonts w:eastAsia="Calibri"/>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9800BD"/>
    <w:rPr>
      <w:rFonts w:ascii="Calibri" w:eastAsia="Calibri" w:hAnsi="Calibri" w:cs="Times New Roman"/>
      <w:sz w:val="20"/>
      <w:szCs w:val="20"/>
      <w:lang w:val="x-none" w:eastAsia="x-none"/>
    </w:rPr>
  </w:style>
  <w:style w:type="character" w:styleId="Rimandonotaapidipagina">
    <w:name w:val="footnote reference"/>
    <w:uiPriority w:val="99"/>
    <w:semiHidden/>
    <w:unhideWhenUsed/>
    <w:rsid w:val="009800BD"/>
    <w:rPr>
      <w:vertAlign w:val="superscript"/>
    </w:rPr>
  </w:style>
  <w:style w:type="paragraph" w:styleId="Testofumetto">
    <w:name w:val="Balloon Text"/>
    <w:basedOn w:val="Normale"/>
    <w:link w:val="TestofumettoCarattere"/>
    <w:uiPriority w:val="99"/>
    <w:semiHidden/>
    <w:unhideWhenUsed/>
    <w:rsid w:val="007360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608C"/>
    <w:rPr>
      <w:rFonts w:ascii="Tahoma" w:hAnsi="Tahoma" w:cs="Tahoma"/>
      <w:sz w:val="16"/>
      <w:szCs w:val="16"/>
      <w:lang w:eastAsia="it-IT"/>
    </w:rPr>
  </w:style>
  <w:style w:type="paragraph" w:styleId="Intestazione">
    <w:name w:val="header"/>
    <w:basedOn w:val="Normale"/>
    <w:link w:val="IntestazioneCarattere"/>
    <w:uiPriority w:val="99"/>
    <w:unhideWhenUsed/>
    <w:rsid w:val="0073608C"/>
    <w:pPr>
      <w:tabs>
        <w:tab w:val="center" w:pos="4819"/>
        <w:tab w:val="right" w:pos="9638"/>
      </w:tabs>
    </w:pPr>
  </w:style>
  <w:style w:type="character" w:customStyle="1" w:styleId="IntestazioneCarattere">
    <w:name w:val="Intestazione Carattere"/>
    <w:basedOn w:val="Carpredefinitoparagrafo"/>
    <w:link w:val="Intestazione"/>
    <w:uiPriority w:val="99"/>
    <w:rsid w:val="0073608C"/>
    <w:rPr>
      <w:rFonts w:ascii="Calibri" w:hAnsi="Calibri" w:cs="Times New Roman"/>
      <w:lang w:eastAsia="it-IT"/>
    </w:rPr>
  </w:style>
  <w:style w:type="paragraph" w:styleId="Pidipagina">
    <w:name w:val="footer"/>
    <w:basedOn w:val="Normale"/>
    <w:link w:val="PidipaginaCarattere"/>
    <w:uiPriority w:val="99"/>
    <w:unhideWhenUsed/>
    <w:rsid w:val="0073608C"/>
    <w:pPr>
      <w:tabs>
        <w:tab w:val="center" w:pos="4819"/>
        <w:tab w:val="right" w:pos="9638"/>
      </w:tabs>
    </w:pPr>
  </w:style>
  <w:style w:type="character" w:customStyle="1" w:styleId="PidipaginaCarattere">
    <w:name w:val="Piè di pagina Carattere"/>
    <w:basedOn w:val="Carpredefinitoparagrafo"/>
    <w:link w:val="Pidipagina"/>
    <w:uiPriority w:val="99"/>
    <w:rsid w:val="0073608C"/>
    <w:rPr>
      <w:rFonts w:ascii="Calibri"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867266">
      <w:bodyDiv w:val="1"/>
      <w:marLeft w:val="0"/>
      <w:marRight w:val="0"/>
      <w:marTop w:val="0"/>
      <w:marBottom w:val="0"/>
      <w:divBdr>
        <w:top w:val="none" w:sz="0" w:space="0" w:color="auto"/>
        <w:left w:val="none" w:sz="0" w:space="0" w:color="auto"/>
        <w:bottom w:val="none" w:sz="0" w:space="0" w:color="auto"/>
        <w:right w:val="none" w:sz="0" w:space="0" w:color="auto"/>
      </w:divBdr>
    </w:div>
    <w:div w:id="1210922692">
      <w:bodyDiv w:val="1"/>
      <w:marLeft w:val="0"/>
      <w:marRight w:val="0"/>
      <w:marTop w:val="0"/>
      <w:marBottom w:val="0"/>
      <w:divBdr>
        <w:top w:val="none" w:sz="0" w:space="0" w:color="auto"/>
        <w:left w:val="none" w:sz="0" w:space="0" w:color="auto"/>
        <w:bottom w:val="none" w:sz="0" w:space="0" w:color="auto"/>
        <w:right w:val="none" w:sz="0" w:space="0" w:color="auto"/>
      </w:divBdr>
    </w:div>
    <w:div w:id="12982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Presidente</dc:creator>
  <cp:lastModifiedBy>Mauro Colombo</cp:lastModifiedBy>
  <cp:revision>2</cp:revision>
  <cp:lastPrinted>2015-05-27T17:54:00Z</cp:lastPrinted>
  <dcterms:created xsi:type="dcterms:W3CDTF">2015-05-28T09:55:00Z</dcterms:created>
  <dcterms:modified xsi:type="dcterms:W3CDTF">2015-05-28T09:55:00Z</dcterms:modified>
</cp:coreProperties>
</file>