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9C" w:rsidRPr="00BD682B" w:rsidRDefault="004C7A9C" w:rsidP="004D6380">
      <w:pPr>
        <w:pStyle w:val="Titolo4"/>
        <w:spacing w:before="0" w:after="0"/>
        <w:ind w:right="-2268"/>
        <w:jc w:val="center"/>
        <w:rPr>
          <w:rFonts w:ascii="Times New Roman" w:hAnsi="Times New Roman"/>
          <w:smallCaps/>
          <w:lang w:eastAsia="it-IT"/>
        </w:rPr>
      </w:pPr>
      <w:bookmarkStart w:id="0" w:name="_GoBack"/>
      <w:bookmarkEnd w:id="0"/>
      <w:r w:rsidRPr="00BD682B">
        <w:rPr>
          <w:rFonts w:ascii="Times New Roman" w:hAnsi="Times New Roman"/>
          <w:smallCaps/>
          <w:lang w:eastAsia="it-IT"/>
        </w:rPr>
        <w:t>Arcidiocesi di Milano</w:t>
      </w:r>
    </w:p>
    <w:p w:rsidR="004C7A9C" w:rsidRPr="00FD3AB8" w:rsidRDefault="004C7A9C" w:rsidP="004D6380">
      <w:pPr>
        <w:pStyle w:val="Titolo4"/>
        <w:spacing w:before="0" w:after="0"/>
        <w:ind w:right="-2268"/>
        <w:rPr>
          <w:rFonts w:ascii="Times New Roman" w:hAnsi="Times New Roman"/>
          <w:smallCaps/>
          <w:sz w:val="16"/>
          <w:szCs w:val="16"/>
          <w:lang w:eastAsia="it-IT"/>
        </w:rPr>
      </w:pPr>
    </w:p>
    <w:p w:rsidR="00910952" w:rsidRPr="00BD682B" w:rsidRDefault="004C7A9C" w:rsidP="004D6380">
      <w:pPr>
        <w:pStyle w:val="Titolo4"/>
        <w:spacing w:before="0" w:after="0"/>
        <w:ind w:right="-2268"/>
        <w:jc w:val="center"/>
        <w:rPr>
          <w:rFonts w:ascii="Times New Roman" w:hAnsi="Times New Roman"/>
          <w:smallCaps/>
          <w:sz w:val="26"/>
          <w:szCs w:val="26"/>
          <w:lang w:eastAsia="it-IT"/>
        </w:rPr>
      </w:pPr>
      <w:r w:rsidRPr="00BD682B">
        <w:rPr>
          <w:rFonts w:ascii="Times New Roman" w:hAnsi="Times New Roman"/>
          <w:smallCaps/>
          <w:sz w:val="26"/>
          <w:szCs w:val="26"/>
          <w:lang w:eastAsia="it-IT"/>
        </w:rPr>
        <w:t xml:space="preserve">Celebrazione Eucaristica </w:t>
      </w:r>
      <w:r w:rsidR="00BD682B" w:rsidRPr="00BD682B">
        <w:rPr>
          <w:rFonts w:ascii="Times New Roman" w:hAnsi="Times New Roman"/>
          <w:smallCaps/>
          <w:sz w:val="26"/>
          <w:szCs w:val="26"/>
          <w:lang w:eastAsia="it-IT"/>
        </w:rPr>
        <w:t>in occasione della canonizzazione di</w:t>
      </w:r>
    </w:p>
    <w:p w:rsidR="004C7A9C" w:rsidRPr="00D456DF" w:rsidRDefault="00910952" w:rsidP="004D6380">
      <w:pPr>
        <w:pStyle w:val="Titolo4"/>
        <w:spacing w:before="0" w:after="0"/>
        <w:ind w:right="-2268"/>
        <w:jc w:val="center"/>
        <w:rPr>
          <w:rFonts w:ascii="Times New Roman" w:hAnsi="Times New Roman"/>
          <w:smallCaps/>
          <w:lang w:eastAsia="it-IT"/>
        </w:rPr>
      </w:pPr>
      <w:r w:rsidRPr="00BD682B">
        <w:rPr>
          <w:rFonts w:ascii="Times New Roman" w:hAnsi="Times New Roman"/>
          <w:smallCaps/>
          <w:sz w:val="26"/>
          <w:szCs w:val="26"/>
          <w:lang w:eastAsia="it-IT"/>
        </w:rPr>
        <w:t>Santa</w:t>
      </w:r>
      <w:r w:rsidR="004C7A9C" w:rsidRPr="00BD682B">
        <w:rPr>
          <w:rFonts w:ascii="Times New Roman" w:hAnsi="Times New Roman"/>
          <w:smallCaps/>
          <w:sz w:val="26"/>
          <w:szCs w:val="26"/>
          <w:lang w:eastAsia="it-IT"/>
        </w:rPr>
        <w:t xml:space="preserve"> Teresa di Calcutta Vergine</w:t>
      </w:r>
    </w:p>
    <w:p w:rsidR="004C7A9C" w:rsidRDefault="004C7A9C" w:rsidP="004D6380">
      <w:pPr>
        <w:pStyle w:val="Titolo4"/>
        <w:spacing w:before="0" w:after="0"/>
        <w:ind w:right="-2268"/>
        <w:jc w:val="center"/>
        <w:rPr>
          <w:rFonts w:ascii="Times New Roman" w:hAnsi="Times New Roman"/>
          <w:b w:val="0"/>
          <w:i/>
          <w:sz w:val="20"/>
          <w:szCs w:val="20"/>
          <w:lang w:eastAsia="it-IT"/>
        </w:rPr>
      </w:pPr>
    </w:p>
    <w:p w:rsidR="004C7A9C" w:rsidRPr="00E65C87" w:rsidRDefault="004C7A9C" w:rsidP="004D6380">
      <w:pPr>
        <w:ind w:right="-2268"/>
        <w:jc w:val="center"/>
        <w:rPr>
          <w:i/>
          <w:smallCaps/>
          <w:lang w:eastAsia="it-IT"/>
        </w:rPr>
      </w:pPr>
      <w:r w:rsidRPr="00E65C87">
        <w:rPr>
          <w:i/>
          <w:smallCaps/>
          <w:lang w:eastAsia="it-IT"/>
        </w:rPr>
        <w:t>II domenica dopo la Dedicazione</w:t>
      </w:r>
    </w:p>
    <w:p w:rsidR="004C7A9C" w:rsidRPr="00E65C87" w:rsidRDefault="004C7A9C" w:rsidP="004D6380">
      <w:pPr>
        <w:ind w:right="-2268"/>
        <w:jc w:val="center"/>
        <w:rPr>
          <w:i/>
          <w:lang w:eastAsia="it-IT"/>
        </w:rPr>
      </w:pPr>
      <w:r>
        <w:rPr>
          <w:i/>
          <w:lang w:eastAsia="it-IT"/>
        </w:rPr>
        <w:t>Is 25,6-10a</w:t>
      </w:r>
      <w:r w:rsidRPr="00E65C87">
        <w:rPr>
          <w:i/>
          <w:lang w:eastAsia="it-IT"/>
        </w:rPr>
        <w:t xml:space="preserve">; </w:t>
      </w:r>
      <w:r>
        <w:rPr>
          <w:i/>
          <w:lang w:eastAsia="it-IT"/>
        </w:rPr>
        <w:t>Sal 35 (36)</w:t>
      </w:r>
      <w:r w:rsidRPr="00E65C87">
        <w:rPr>
          <w:i/>
          <w:lang w:eastAsia="it-IT"/>
        </w:rPr>
        <w:t xml:space="preserve">; </w:t>
      </w:r>
      <w:r>
        <w:rPr>
          <w:i/>
          <w:lang w:eastAsia="it-IT"/>
        </w:rPr>
        <w:t>Rm 4,18-24</w:t>
      </w:r>
      <w:r w:rsidRPr="00E65C87">
        <w:rPr>
          <w:i/>
          <w:lang w:eastAsia="it-IT"/>
        </w:rPr>
        <w:t xml:space="preserve">; </w:t>
      </w:r>
      <w:r>
        <w:rPr>
          <w:i/>
          <w:lang w:eastAsia="it-IT"/>
        </w:rPr>
        <w:t>Mt 22, 1-14</w:t>
      </w:r>
    </w:p>
    <w:p w:rsidR="004C7A9C" w:rsidRPr="00E65C87" w:rsidRDefault="004C7A9C" w:rsidP="004D6380">
      <w:pPr>
        <w:ind w:right="-2268"/>
        <w:rPr>
          <w:lang w:eastAsia="it-IT"/>
        </w:rPr>
      </w:pPr>
    </w:p>
    <w:p w:rsidR="004C7A9C" w:rsidRPr="00BD682B" w:rsidRDefault="004C7A9C" w:rsidP="00BD682B">
      <w:pPr>
        <w:ind w:right="-2268"/>
        <w:jc w:val="center"/>
        <w:rPr>
          <w:b/>
          <w:bCs/>
          <w:smallCaps/>
          <w:spacing w:val="5"/>
        </w:rPr>
      </w:pPr>
      <w:r w:rsidRPr="000B4859">
        <w:rPr>
          <w:rStyle w:val="Titolodellibro"/>
        </w:rPr>
        <w:t>Duomo di Milano, 30 ottobre 2016</w:t>
      </w:r>
    </w:p>
    <w:p w:rsidR="000B4859" w:rsidRPr="002F4743" w:rsidRDefault="000B4859" w:rsidP="004D6380">
      <w:pPr>
        <w:ind w:right="-2268"/>
        <w:jc w:val="center"/>
        <w:rPr>
          <w:sz w:val="24"/>
          <w:szCs w:val="24"/>
          <w:lang w:eastAsia="it-IT"/>
        </w:rPr>
      </w:pPr>
    </w:p>
    <w:p w:rsidR="004C7A9C" w:rsidRDefault="004C7A9C" w:rsidP="004D6380">
      <w:pPr>
        <w:pStyle w:val="Titolo4"/>
        <w:spacing w:before="0" w:after="0"/>
        <w:ind w:right="-2268"/>
        <w:jc w:val="center"/>
        <w:rPr>
          <w:rFonts w:ascii="Times New Roman" w:hAnsi="Times New Roman"/>
          <w:smallCaps/>
          <w:sz w:val="24"/>
          <w:szCs w:val="24"/>
          <w:lang w:eastAsia="it-IT"/>
        </w:rPr>
      </w:pPr>
      <w:r>
        <w:rPr>
          <w:rFonts w:ascii="Times New Roman" w:hAnsi="Times New Roman"/>
          <w:smallCaps/>
          <w:sz w:val="24"/>
          <w:szCs w:val="24"/>
          <w:lang w:eastAsia="it-IT"/>
        </w:rPr>
        <w:t>Omelia di S.E.R. Card. Angelo Scola, Arcivescovo di Milano</w:t>
      </w:r>
    </w:p>
    <w:p w:rsidR="002F4743" w:rsidRPr="00FD3AB8" w:rsidRDefault="002F4743" w:rsidP="00FD3AB8">
      <w:pPr>
        <w:ind w:right="-2268"/>
        <w:jc w:val="center"/>
      </w:pPr>
    </w:p>
    <w:p w:rsidR="00BD682B" w:rsidRPr="00FD3AB8" w:rsidRDefault="00BD682B" w:rsidP="00FD3AB8">
      <w:pPr>
        <w:ind w:right="-2268"/>
        <w:jc w:val="center"/>
      </w:pPr>
    </w:p>
    <w:p w:rsidR="00BC5C56" w:rsidRPr="00FD3AB8" w:rsidRDefault="00BC5C56" w:rsidP="00FD3AB8">
      <w:pPr>
        <w:pStyle w:val="Paragrafoelenco"/>
        <w:widowControl w:val="0"/>
        <w:numPr>
          <w:ilvl w:val="0"/>
          <w:numId w:val="1"/>
        </w:numPr>
        <w:tabs>
          <w:tab w:val="left" w:pos="2840"/>
          <w:tab w:val="left" w:pos="3360"/>
          <w:tab w:val="left" w:pos="3920"/>
          <w:tab w:val="left" w:pos="4480"/>
          <w:tab w:val="left" w:pos="5040"/>
          <w:tab w:val="left" w:pos="5600"/>
          <w:tab w:val="left" w:pos="6160"/>
          <w:tab w:val="left" w:pos="6720"/>
        </w:tabs>
        <w:autoSpaceDE w:val="0"/>
        <w:autoSpaceDN w:val="0"/>
        <w:adjustRightInd w:val="0"/>
        <w:ind w:right="-2268"/>
        <w:jc w:val="both"/>
        <w:rPr>
          <w:rFonts w:eastAsiaTheme="minorEastAsia"/>
          <w:b/>
          <w:kern w:val="1"/>
          <w:sz w:val="24"/>
          <w:szCs w:val="24"/>
          <w:lang w:eastAsia="it-IT"/>
        </w:rPr>
      </w:pPr>
      <w:r w:rsidRPr="00FD3AB8">
        <w:rPr>
          <w:rFonts w:eastAsiaTheme="minorEastAsia"/>
          <w:b/>
          <w:kern w:val="1"/>
          <w:sz w:val="24"/>
          <w:szCs w:val="24"/>
          <w:lang w:eastAsia="it-IT"/>
        </w:rPr>
        <w:t>Le nozze tra Dio e il suo popolo</w:t>
      </w:r>
    </w:p>
    <w:p w:rsidR="00910952"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Il re della parabola di oggi è il Padre che ha mandato nel mondo suo Figlio, Gesù, per celebrarne le nozze con l’umanità.  L’alleanza, il legame sponsale tra Dio e l’uomo, annunciato più volte nell’Antico Testamento dai profeti, si realizza fino in fondo e per sempre in Gesù, nel dono totale di sé sulla croce per amore dell’uomo (</w:t>
      </w:r>
      <w:r w:rsidRPr="00FD3AB8">
        <w:rPr>
          <w:rFonts w:eastAsiaTheme="minorEastAsia"/>
          <w:i/>
          <w:kern w:val="1"/>
          <w:sz w:val="24"/>
          <w:szCs w:val="24"/>
          <w:lang w:eastAsia="it-IT"/>
        </w:rPr>
        <w:t>le nozze dell’Agnello</w:t>
      </w:r>
      <w:r w:rsidRPr="00FD3AB8">
        <w:rPr>
          <w:rFonts w:eastAsiaTheme="minorEastAsia"/>
          <w:kern w:val="1"/>
          <w:sz w:val="24"/>
          <w:szCs w:val="24"/>
          <w:lang w:eastAsia="it-IT"/>
        </w:rPr>
        <w:t xml:space="preserve">). </w:t>
      </w:r>
    </w:p>
    <w:p w:rsidR="002F4743" w:rsidRPr="00FD3AB8" w:rsidRDefault="00910952"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Madre Teresa</w:t>
      </w:r>
      <w:r w:rsidR="00BC5C56" w:rsidRPr="00FD3AB8">
        <w:rPr>
          <w:rFonts w:eastAsiaTheme="minorEastAsia"/>
          <w:kern w:val="1"/>
          <w:sz w:val="24"/>
          <w:szCs w:val="24"/>
          <w:lang w:eastAsia="it-IT"/>
        </w:rPr>
        <w:t xml:space="preserve"> fu portavoce di questa suprema testimonianza del Signore Gesù soprattutto tra gli ultimi degli ultimi.</w:t>
      </w:r>
      <w:r w:rsidRPr="00FD3AB8">
        <w:rPr>
          <w:rFonts w:eastAsiaTheme="minorEastAsia"/>
          <w:kern w:val="1"/>
          <w:sz w:val="24"/>
          <w:szCs w:val="24"/>
          <w:lang w:eastAsia="it-IT"/>
        </w:rPr>
        <w:t xml:space="preserve"> </w:t>
      </w:r>
      <w:r w:rsidR="002C25DB" w:rsidRPr="00FD3AB8">
        <w:rPr>
          <w:sz w:val="24"/>
          <w:szCs w:val="24"/>
        </w:rPr>
        <w:t>Una volta, a chi le chiese come facessero le sue consorelle a chinarsi sui poveri moribondi di Calcutta, devastati da piaghe ributtanti non di rado piene di vermi, rispose con la disarmante e convincente semplicità dei grandi santi: «</w:t>
      </w:r>
      <w:r w:rsidR="002C25DB" w:rsidRPr="00FD3AB8">
        <w:rPr>
          <w:i/>
          <w:iCs/>
          <w:sz w:val="24"/>
          <w:szCs w:val="24"/>
        </w:rPr>
        <w:t>Esse amano Gesù e trasformano in azione vivente questo loro amore</w:t>
      </w:r>
      <w:r w:rsidR="002C25DB" w:rsidRPr="00FD3AB8">
        <w:rPr>
          <w:sz w:val="24"/>
          <w:szCs w:val="24"/>
        </w:rPr>
        <w:t xml:space="preserve">». </w:t>
      </w:r>
    </w:p>
    <w:p w:rsidR="00910952" w:rsidRPr="00FD3AB8" w:rsidRDefault="002C25DB" w:rsidP="00FD3AB8">
      <w:pPr>
        <w:ind w:right="-2268" w:firstLine="426"/>
        <w:jc w:val="both"/>
        <w:rPr>
          <w:sz w:val="24"/>
          <w:szCs w:val="24"/>
        </w:rPr>
      </w:pPr>
      <w:r w:rsidRPr="00FD3AB8">
        <w:rPr>
          <w:sz w:val="24"/>
          <w:szCs w:val="24"/>
        </w:rPr>
        <w:t xml:space="preserve">Senza dubbio la </w:t>
      </w:r>
      <w:r w:rsidR="00910952" w:rsidRPr="00FD3AB8">
        <w:rPr>
          <w:sz w:val="24"/>
          <w:szCs w:val="24"/>
        </w:rPr>
        <w:t>radic</w:t>
      </w:r>
      <w:r w:rsidRPr="00FD3AB8">
        <w:rPr>
          <w:sz w:val="24"/>
          <w:szCs w:val="24"/>
        </w:rPr>
        <w:t>e profonda della santità di Madre Teresa e dell’intera opera da lei generata sgorga dal «</w:t>
      </w:r>
      <w:r w:rsidRPr="00FD3AB8">
        <w:rPr>
          <w:i/>
          <w:iCs/>
          <w:sz w:val="24"/>
          <w:szCs w:val="24"/>
        </w:rPr>
        <w:t>desiderio intenso di amarLo come non è mai stato amato prima</w:t>
      </w:r>
      <w:r w:rsidRPr="00FD3AB8">
        <w:rPr>
          <w:sz w:val="24"/>
          <w:szCs w:val="24"/>
        </w:rPr>
        <w:t>» che la Santa, allora Suora di Loreto, formulò a 36 anni. Nell’offerta totale della propria persona «</w:t>
      </w:r>
      <w:r w:rsidRPr="00FD3AB8">
        <w:rPr>
          <w:i/>
          <w:iCs/>
          <w:sz w:val="24"/>
          <w:szCs w:val="24"/>
        </w:rPr>
        <w:t xml:space="preserve">legò se stessa </w:t>
      </w:r>
      <w:r w:rsidRPr="00FD3AB8">
        <w:rPr>
          <w:sz w:val="24"/>
          <w:szCs w:val="24"/>
        </w:rPr>
        <w:t>“</w:t>
      </w:r>
      <w:r w:rsidRPr="00FD3AB8">
        <w:rPr>
          <w:i/>
          <w:iCs/>
          <w:sz w:val="24"/>
          <w:szCs w:val="24"/>
        </w:rPr>
        <w:t>a donare a Dio qualunque cosa Lui le avesse chiesto, a non rifiutarGli nulla</w:t>
      </w:r>
      <w:r w:rsidRPr="00FD3AB8">
        <w:rPr>
          <w:sz w:val="24"/>
          <w:szCs w:val="24"/>
        </w:rPr>
        <w:t>”».</w:t>
      </w:r>
    </w:p>
    <w:p w:rsidR="00910952" w:rsidRPr="00FD3AB8" w:rsidRDefault="00910952" w:rsidP="00FD3AB8">
      <w:pPr>
        <w:ind w:right="-2268" w:firstLine="708"/>
        <w:jc w:val="both"/>
        <w:rPr>
          <w:sz w:val="24"/>
          <w:szCs w:val="24"/>
        </w:rPr>
      </w:pPr>
      <w:r w:rsidRPr="00FD3AB8">
        <w:rPr>
          <w:sz w:val="24"/>
          <w:szCs w:val="24"/>
        </w:rPr>
        <w:t xml:space="preserve">Il rapporto con il Signore della sua vita non fu però “facile”, luminoso, sereno, ma conobbe </w:t>
      </w:r>
      <w:r w:rsidR="00BD682B" w:rsidRPr="00FD3AB8">
        <w:rPr>
          <w:sz w:val="24"/>
          <w:szCs w:val="24"/>
        </w:rPr>
        <w:t>–</w:t>
      </w:r>
      <w:r w:rsidRPr="00FD3AB8">
        <w:rPr>
          <w:sz w:val="24"/>
          <w:szCs w:val="24"/>
        </w:rPr>
        <w:t xml:space="preserve"> e per lungo tempo </w:t>
      </w:r>
      <w:r w:rsidR="00BD682B" w:rsidRPr="00FD3AB8">
        <w:rPr>
          <w:sz w:val="24"/>
          <w:szCs w:val="24"/>
        </w:rPr>
        <w:t>–</w:t>
      </w:r>
      <w:r w:rsidRPr="00FD3AB8">
        <w:rPr>
          <w:sz w:val="24"/>
          <w:szCs w:val="24"/>
        </w:rPr>
        <w:t xml:space="preserve"> la drammaticità del “silenzio”, dell’“abbandono”, addirittura del “rifiuto” da parte di Dio («</w:t>
      </w:r>
      <w:r w:rsidRPr="00FD3AB8">
        <w:rPr>
          <w:i/>
          <w:iCs/>
          <w:sz w:val="24"/>
          <w:szCs w:val="24"/>
        </w:rPr>
        <w:t>mi sento non voluta da Dio, rigettata, svuotata, senza fede, né amore, né zelo</w:t>
      </w:r>
      <w:r w:rsidRPr="00FD3AB8">
        <w:rPr>
          <w:sz w:val="24"/>
          <w:szCs w:val="24"/>
        </w:rPr>
        <w:t>». «</w:t>
      </w:r>
      <w:r w:rsidRPr="00FD3AB8">
        <w:rPr>
          <w:i/>
          <w:iCs/>
          <w:sz w:val="24"/>
          <w:szCs w:val="24"/>
        </w:rPr>
        <w:t>Più desidero Lui, meno sono desiderata</w:t>
      </w:r>
      <w:r w:rsidRPr="00FD3AB8">
        <w:rPr>
          <w:iCs/>
          <w:sz w:val="24"/>
          <w:szCs w:val="24"/>
        </w:rPr>
        <w:t>»</w:t>
      </w:r>
      <w:r w:rsidRPr="00FD3AB8">
        <w:rPr>
          <w:sz w:val="24"/>
          <w:szCs w:val="24"/>
        </w:rPr>
        <w:t>). In questa drammatica esperienza Teresa prova, nella sua carne, la misteriosa condivisione della «</w:t>
      </w:r>
      <w:r w:rsidRPr="00FD3AB8">
        <w:rPr>
          <w:i/>
          <w:iCs/>
          <w:sz w:val="24"/>
          <w:szCs w:val="24"/>
        </w:rPr>
        <w:t>malattia dello spirito che contraddistingue il mondo contemporaneo</w:t>
      </w:r>
      <w:r w:rsidRPr="00FD3AB8">
        <w:rPr>
          <w:sz w:val="24"/>
          <w:szCs w:val="24"/>
        </w:rPr>
        <w:t>» (P. Kolodiejchuk). E se ne addossa il peso. La piccola suora solidariz</w:t>
      </w:r>
      <w:r w:rsidR="004D6380" w:rsidRPr="00FD3AB8">
        <w:rPr>
          <w:sz w:val="24"/>
          <w:szCs w:val="24"/>
        </w:rPr>
        <w:t>za in tal modo con l’angoscia d</w:t>
      </w:r>
      <w:r w:rsidRPr="00FD3AB8">
        <w:rPr>
          <w:sz w:val="24"/>
          <w:szCs w:val="24"/>
        </w:rPr>
        <w:t>i</w:t>
      </w:r>
      <w:r w:rsidR="004D6380" w:rsidRPr="00FD3AB8">
        <w:rPr>
          <w:sz w:val="24"/>
          <w:szCs w:val="24"/>
        </w:rPr>
        <w:t xml:space="preserve"> noi</w:t>
      </w:r>
      <w:r w:rsidRPr="00FD3AB8">
        <w:rPr>
          <w:sz w:val="24"/>
          <w:szCs w:val="24"/>
        </w:rPr>
        <w:t xml:space="preserve"> uomini di oggi provati dall’incapacità di riconoscere la </w:t>
      </w:r>
      <w:r w:rsidRPr="00FD3AB8">
        <w:rPr>
          <w:i/>
          <w:iCs/>
          <w:sz w:val="24"/>
          <w:szCs w:val="24"/>
        </w:rPr>
        <w:t>presenza</w:t>
      </w:r>
      <w:r w:rsidRPr="00FD3AB8">
        <w:rPr>
          <w:sz w:val="24"/>
          <w:szCs w:val="24"/>
        </w:rPr>
        <w:t xml:space="preserve"> </w:t>
      </w:r>
      <w:r w:rsidR="004D6380" w:rsidRPr="00FD3AB8">
        <w:rPr>
          <w:sz w:val="24"/>
          <w:szCs w:val="24"/>
        </w:rPr>
        <w:t xml:space="preserve">quotidiana </w:t>
      </w:r>
      <w:r w:rsidRPr="00FD3AB8">
        <w:rPr>
          <w:sz w:val="24"/>
          <w:szCs w:val="24"/>
        </w:rPr>
        <w:t>di</w:t>
      </w:r>
      <w:r w:rsidRPr="00FD3AB8">
        <w:rPr>
          <w:i/>
          <w:iCs/>
          <w:sz w:val="24"/>
          <w:szCs w:val="24"/>
        </w:rPr>
        <w:t xml:space="preserve"> </w:t>
      </w:r>
      <w:r w:rsidRPr="00FD3AB8">
        <w:rPr>
          <w:sz w:val="24"/>
          <w:szCs w:val="24"/>
        </w:rPr>
        <w:t>Dio.</w:t>
      </w:r>
    </w:p>
    <w:p w:rsidR="00910952" w:rsidRPr="00FD3AB8" w:rsidRDefault="00910952" w:rsidP="00FD3AB8">
      <w:pPr>
        <w:ind w:right="-2268" w:firstLine="708"/>
        <w:jc w:val="both"/>
        <w:rPr>
          <w:sz w:val="24"/>
          <w:szCs w:val="24"/>
        </w:rPr>
      </w:pPr>
      <w:r w:rsidRPr="00FD3AB8">
        <w:rPr>
          <w:sz w:val="24"/>
          <w:szCs w:val="24"/>
        </w:rPr>
        <w:t xml:space="preserve">Croce e resurrezione sono per il cristiano un binomio indisgiungibile. Madre Teresa lo imparò nella sua carne. Ella, nel </w:t>
      </w:r>
      <w:r w:rsidRPr="00FD3AB8">
        <w:rPr>
          <w:i/>
          <w:iCs/>
          <w:sz w:val="24"/>
          <w:szCs w:val="24"/>
        </w:rPr>
        <w:t xml:space="preserve">sì </w:t>
      </w:r>
      <w:r w:rsidRPr="00FD3AB8">
        <w:rPr>
          <w:sz w:val="24"/>
          <w:szCs w:val="24"/>
        </w:rPr>
        <w:t>totale a Cristo e alla missione che Lui le aveva affidato, sperimentò il miracolo della vera gioia. Poteva ripetere: «</w:t>
      </w:r>
      <w:r w:rsidR="004D6380" w:rsidRPr="00FD3AB8">
        <w:rPr>
          <w:i/>
          <w:iCs/>
          <w:sz w:val="24"/>
          <w:szCs w:val="24"/>
        </w:rPr>
        <w:t>Il mio</w:t>
      </w:r>
      <w:r w:rsidRPr="00FD3AB8">
        <w:rPr>
          <w:i/>
          <w:iCs/>
          <w:sz w:val="24"/>
          <w:szCs w:val="24"/>
        </w:rPr>
        <w:t>… proposito è quello di diventare un apostolo della gioia, di consolare il cuore di Gesù mediante la gioia</w:t>
      </w:r>
      <w:r w:rsidRPr="00FD3AB8">
        <w:rPr>
          <w:sz w:val="24"/>
          <w:szCs w:val="24"/>
        </w:rPr>
        <w:t>». E non si stancava di raccomandare alle sue consorelle: «</w:t>
      </w:r>
      <w:r w:rsidRPr="00FD3AB8">
        <w:rPr>
          <w:i/>
          <w:iCs/>
          <w:sz w:val="24"/>
          <w:szCs w:val="24"/>
        </w:rPr>
        <w:t>Ricordatevi che la Passione di Cristo sfocia sempre nella gioia della Sua Risurrezione. Perciò, quando sentite nel vostro cuore le sofferenze di Cristo, ricordate che deve venire la Risurrezione, che deve sorgere la gioia della Pasqua. Non permettete che nulla vi riempia così tanto di sofferenza da farvi dimenticare la gioia del Cristo Risorto</w:t>
      </w:r>
      <w:r w:rsidRPr="00FD3AB8">
        <w:rPr>
          <w:sz w:val="24"/>
          <w:szCs w:val="24"/>
        </w:rPr>
        <w:t>».</w:t>
      </w:r>
    </w:p>
    <w:p w:rsidR="00BC5C56" w:rsidRPr="00FD3AB8" w:rsidRDefault="002C25DB" w:rsidP="00FD3AB8">
      <w:pPr>
        <w:ind w:right="-2268" w:firstLine="708"/>
        <w:jc w:val="both"/>
        <w:rPr>
          <w:sz w:val="24"/>
          <w:szCs w:val="24"/>
        </w:rPr>
      </w:pPr>
      <w:r w:rsidRPr="00FD3AB8">
        <w:rPr>
          <w:sz w:val="24"/>
          <w:szCs w:val="24"/>
        </w:rPr>
        <w:t>Per questa ragione elementare quella di Madre Teresa è una santità universalmente</w:t>
      </w:r>
      <w:r w:rsidRPr="00FD3AB8">
        <w:rPr>
          <w:b/>
          <w:bCs/>
          <w:sz w:val="24"/>
          <w:szCs w:val="24"/>
        </w:rPr>
        <w:t xml:space="preserve"> </w:t>
      </w:r>
      <w:r w:rsidRPr="00FD3AB8">
        <w:rPr>
          <w:sz w:val="24"/>
          <w:szCs w:val="24"/>
        </w:rPr>
        <w:t xml:space="preserve">riconosciuta. Non solo dal popolo cristiano, ma anche dal cuore di ogni </w:t>
      </w:r>
      <w:r w:rsidRPr="00FD3AB8">
        <w:rPr>
          <w:i/>
          <w:iCs/>
          <w:sz w:val="24"/>
          <w:szCs w:val="24"/>
        </w:rPr>
        <w:t>uomo di buona volontà.</w:t>
      </w:r>
      <w:r w:rsidRPr="00FD3AB8">
        <w:rPr>
          <w:sz w:val="24"/>
          <w:szCs w:val="24"/>
        </w:rPr>
        <w:t xml:space="preserve"> </w:t>
      </w:r>
    </w:p>
    <w:p w:rsidR="00910952" w:rsidRPr="00FD3AB8" w:rsidRDefault="00910952" w:rsidP="00FD3AB8">
      <w:pPr>
        <w:ind w:right="-2268" w:firstLine="708"/>
        <w:jc w:val="both"/>
        <w:rPr>
          <w:rFonts w:eastAsiaTheme="minorEastAsia"/>
          <w:kern w:val="1"/>
          <w:sz w:val="16"/>
          <w:szCs w:val="16"/>
          <w:lang w:eastAsia="it-IT"/>
        </w:rPr>
      </w:pPr>
    </w:p>
    <w:p w:rsidR="00BC5C56" w:rsidRPr="00FD3AB8" w:rsidRDefault="00BC5C56" w:rsidP="00FD3AB8">
      <w:pPr>
        <w:pStyle w:val="Paragrafoelenco"/>
        <w:widowControl w:val="0"/>
        <w:numPr>
          <w:ilvl w:val="0"/>
          <w:numId w:val="1"/>
        </w:numPr>
        <w:tabs>
          <w:tab w:val="left" w:pos="2840"/>
          <w:tab w:val="left" w:pos="3360"/>
          <w:tab w:val="left" w:pos="3920"/>
          <w:tab w:val="left" w:pos="4480"/>
          <w:tab w:val="left" w:pos="5040"/>
          <w:tab w:val="left" w:pos="5600"/>
          <w:tab w:val="left" w:pos="6160"/>
          <w:tab w:val="left" w:pos="6720"/>
        </w:tabs>
        <w:autoSpaceDE w:val="0"/>
        <w:autoSpaceDN w:val="0"/>
        <w:adjustRightInd w:val="0"/>
        <w:ind w:right="-2268"/>
        <w:jc w:val="both"/>
        <w:rPr>
          <w:rFonts w:eastAsiaTheme="minorEastAsia"/>
          <w:b/>
          <w:kern w:val="1"/>
          <w:sz w:val="24"/>
          <w:szCs w:val="24"/>
          <w:lang w:eastAsia="it-IT"/>
        </w:rPr>
      </w:pPr>
      <w:r w:rsidRPr="00FD3AB8">
        <w:rPr>
          <w:rFonts w:eastAsiaTheme="minorEastAsia"/>
          <w:b/>
          <w:kern w:val="1"/>
          <w:sz w:val="24"/>
          <w:szCs w:val="24"/>
          <w:lang w:eastAsia="it-IT"/>
        </w:rPr>
        <w:t>Un invito totalmente gratuito e rivolto a tutti</w:t>
      </w:r>
    </w:p>
    <w:p w:rsidR="00BC5C56"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w:t>
      </w:r>
      <w:r w:rsidRPr="00FD3AB8">
        <w:rPr>
          <w:rFonts w:eastAsiaTheme="minorEastAsia"/>
          <w:i/>
          <w:kern w:val="1"/>
          <w:sz w:val="24"/>
          <w:szCs w:val="24"/>
          <w:lang w:eastAsia="it-IT"/>
        </w:rPr>
        <w:t>Tutto è pronto; venite alle nozze</w:t>
      </w:r>
      <w:r w:rsidRPr="00FD3AB8">
        <w:rPr>
          <w:rFonts w:eastAsiaTheme="minorEastAsia"/>
          <w:kern w:val="1"/>
          <w:sz w:val="24"/>
          <w:szCs w:val="24"/>
          <w:lang w:eastAsia="it-IT"/>
        </w:rPr>
        <w:t>» (</w:t>
      </w:r>
      <w:r w:rsidRPr="00FD3AB8">
        <w:rPr>
          <w:rFonts w:eastAsiaTheme="minorEastAsia"/>
          <w:i/>
          <w:kern w:val="1"/>
          <w:sz w:val="24"/>
          <w:szCs w:val="24"/>
          <w:lang w:eastAsia="it-IT"/>
        </w:rPr>
        <w:t>Vangelo</w:t>
      </w:r>
      <w:r w:rsidRPr="00FD3AB8">
        <w:rPr>
          <w:rFonts w:eastAsiaTheme="minorEastAsia"/>
          <w:kern w:val="1"/>
          <w:sz w:val="24"/>
          <w:szCs w:val="24"/>
          <w:lang w:eastAsia="it-IT"/>
        </w:rPr>
        <w:t xml:space="preserve">, </w:t>
      </w:r>
      <w:r w:rsidRPr="00FD3AB8">
        <w:rPr>
          <w:rFonts w:eastAsiaTheme="minorEastAsia"/>
          <w:i/>
          <w:kern w:val="1"/>
          <w:sz w:val="24"/>
          <w:szCs w:val="24"/>
          <w:lang w:eastAsia="it-IT"/>
        </w:rPr>
        <w:t>Mt</w:t>
      </w:r>
      <w:r w:rsidRPr="00FD3AB8">
        <w:rPr>
          <w:rFonts w:eastAsiaTheme="minorEastAsia"/>
          <w:kern w:val="1"/>
          <w:sz w:val="24"/>
          <w:szCs w:val="24"/>
          <w:lang w:eastAsia="it-IT"/>
        </w:rPr>
        <w:t xml:space="preserve"> 22, 4b). L’invito del re è del tutto gratuito, non c’è bisogno di meritarselo, né di pagare qualcosa. Eppure alcuni disprezzano</w:t>
      </w:r>
      <w:r w:rsidR="004D6380" w:rsidRPr="00FD3AB8">
        <w:rPr>
          <w:rFonts w:eastAsiaTheme="minorEastAsia"/>
          <w:kern w:val="1"/>
          <w:sz w:val="24"/>
          <w:szCs w:val="24"/>
          <w:lang w:eastAsia="it-IT"/>
        </w:rPr>
        <w:t>, non di rado anche noi,</w:t>
      </w:r>
      <w:r w:rsidRPr="00FD3AB8">
        <w:rPr>
          <w:rFonts w:eastAsiaTheme="minorEastAsia"/>
          <w:kern w:val="1"/>
          <w:sz w:val="24"/>
          <w:szCs w:val="24"/>
          <w:lang w:eastAsia="it-IT"/>
        </w:rPr>
        <w:t xml:space="preserve"> il dono offerto loro, ritengono di aver altro di più importante da fare; altri addirittura sono presi da rancore (spesso il bene scatena avversione ..!) fino ad insultare e ad uccidere i servi del re.</w:t>
      </w:r>
    </w:p>
    <w:p w:rsidR="00BC5C56"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Ma il re non si arrende e invia di nuovo: «</w:t>
      </w:r>
      <w:r w:rsidRPr="00FD3AB8">
        <w:rPr>
          <w:rFonts w:eastAsiaTheme="minorEastAsia"/>
          <w:i/>
          <w:kern w:val="1"/>
          <w:sz w:val="24"/>
          <w:szCs w:val="24"/>
          <w:lang w:eastAsia="it-IT"/>
        </w:rPr>
        <w:t>ai crocicchi delle strade</w:t>
      </w:r>
      <w:r w:rsidRPr="00FD3AB8">
        <w:rPr>
          <w:rFonts w:eastAsiaTheme="minorEastAsia"/>
          <w:kern w:val="1"/>
          <w:sz w:val="24"/>
          <w:szCs w:val="24"/>
          <w:lang w:eastAsia="it-IT"/>
        </w:rPr>
        <w:t>» e – oggi diremmo – alle periferie ad invitare tutti. Allora, dice il Vangelo, «</w:t>
      </w:r>
      <w:r w:rsidRPr="00FD3AB8">
        <w:rPr>
          <w:rFonts w:eastAsiaTheme="minorEastAsia"/>
          <w:i/>
          <w:kern w:val="1"/>
          <w:sz w:val="24"/>
          <w:szCs w:val="24"/>
          <w:lang w:eastAsia="it-IT"/>
        </w:rPr>
        <w:t>la sala delle nozze si riempì di commensali</w:t>
      </w:r>
      <w:r w:rsidRPr="00FD3AB8">
        <w:rPr>
          <w:rFonts w:eastAsiaTheme="minorEastAsia"/>
          <w:kern w:val="1"/>
          <w:sz w:val="24"/>
          <w:szCs w:val="24"/>
          <w:lang w:eastAsia="it-IT"/>
        </w:rPr>
        <w:t>» (</w:t>
      </w:r>
      <w:r w:rsidRPr="00FD3AB8">
        <w:rPr>
          <w:rFonts w:eastAsiaTheme="minorEastAsia"/>
          <w:i/>
          <w:kern w:val="1"/>
          <w:sz w:val="24"/>
          <w:szCs w:val="24"/>
          <w:lang w:eastAsia="it-IT"/>
        </w:rPr>
        <w:t>Mt</w:t>
      </w:r>
      <w:r w:rsidRPr="00FD3AB8">
        <w:rPr>
          <w:rFonts w:eastAsiaTheme="minorEastAsia"/>
          <w:kern w:val="1"/>
          <w:sz w:val="24"/>
          <w:szCs w:val="24"/>
          <w:lang w:eastAsia="it-IT"/>
        </w:rPr>
        <w:t xml:space="preserve"> 22,10b).</w:t>
      </w:r>
      <w:r w:rsidR="0024396A" w:rsidRPr="00FD3AB8">
        <w:rPr>
          <w:rFonts w:eastAsiaTheme="minorEastAsia"/>
          <w:kern w:val="1"/>
          <w:sz w:val="24"/>
          <w:szCs w:val="24"/>
          <w:lang w:eastAsia="it-IT"/>
        </w:rPr>
        <w:t xml:space="preserve"> </w:t>
      </w:r>
      <w:r w:rsidRPr="00FD3AB8">
        <w:rPr>
          <w:rFonts w:eastAsiaTheme="minorEastAsia"/>
          <w:kern w:val="1"/>
          <w:sz w:val="24"/>
          <w:szCs w:val="24"/>
          <w:lang w:eastAsia="it-IT"/>
        </w:rPr>
        <w:t xml:space="preserve">Nessuno ferma la potenza del Vangelo. </w:t>
      </w:r>
      <w:r w:rsidR="0091295C" w:rsidRPr="00FD3AB8">
        <w:rPr>
          <w:rFonts w:eastAsiaTheme="minorEastAsia"/>
          <w:kern w:val="1"/>
          <w:sz w:val="24"/>
          <w:szCs w:val="24"/>
          <w:lang w:eastAsia="it-IT"/>
        </w:rPr>
        <w:t>Amen</w:t>
      </w:r>
      <w:r w:rsidR="00BD682B" w:rsidRPr="00FD3AB8">
        <w:rPr>
          <w:rFonts w:eastAsiaTheme="minorEastAsia"/>
          <w:kern w:val="1"/>
          <w:sz w:val="24"/>
          <w:szCs w:val="24"/>
          <w:lang w:eastAsia="it-IT"/>
        </w:rPr>
        <w:t>.</w:t>
      </w:r>
    </w:p>
    <w:sectPr w:rsidR="00BC5C56" w:rsidRPr="00FD3AB8" w:rsidSect="002F4743">
      <w:footerReference w:type="default" r:id="rId7"/>
      <w:pgSz w:w="11906" w:h="16838"/>
      <w:pgMar w:top="1134" w:right="3401" w:bottom="90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859" w:rsidRDefault="000B4859" w:rsidP="000B4859">
      <w:r>
        <w:separator/>
      </w:r>
    </w:p>
  </w:endnote>
  <w:endnote w:type="continuationSeparator" w:id="0">
    <w:p w:rsidR="000B4859" w:rsidRDefault="000B4859" w:rsidP="000B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859" w:rsidRDefault="000B4859" w:rsidP="00F16314">
    <w:pPr>
      <w:pStyle w:val="Pidipagina"/>
      <w:ind w:right="-226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859" w:rsidRDefault="000B4859" w:rsidP="000B4859">
      <w:r>
        <w:separator/>
      </w:r>
    </w:p>
  </w:footnote>
  <w:footnote w:type="continuationSeparator" w:id="0">
    <w:p w:rsidR="000B4859" w:rsidRDefault="000B4859" w:rsidP="000B4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07B23"/>
    <w:multiLevelType w:val="hybridMultilevel"/>
    <w:tmpl w:val="BA9A2B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B457FE"/>
    <w:multiLevelType w:val="hybridMultilevel"/>
    <w:tmpl w:val="D8028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9C"/>
    <w:rsid w:val="000B4859"/>
    <w:rsid w:val="0024396A"/>
    <w:rsid w:val="002C25DB"/>
    <w:rsid w:val="002F4743"/>
    <w:rsid w:val="00317C26"/>
    <w:rsid w:val="00387075"/>
    <w:rsid w:val="004C7A9C"/>
    <w:rsid w:val="004D6380"/>
    <w:rsid w:val="006F534E"/>
    <w:rsid w:val="00801109"/>
    <w:rsid w:val="00853595"/>
    <w:rsid w:val="00910952"/>
    <w:rsid w:val="0091295C"/>
    <w:rsid w:val="00BC5C56"/>
    <w:rsid w:val="00BD682B"/>
    <w:rsid w:val="00D7223D"/>
    <w:rsid w:val="00E274C8"/>
    <w:rsid w:val="00F16314"/>
    <w:rsid w:val="00FD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EB2A3-0154-4913-92A3-004DE7E4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7A9C"/>
    <w:pPr>
      <w:spacing w:after="0" w:line="240" w:lineRule="auto"/>
    </w:pPr>
    <w:rPr>
      <w:rFonts w:ascii="Times New Roman" w:eastAsia="Calibri" w:hAnsi="Times New Roman" w:cs="Times New Roman"/>
      <w:sz w:val="20"/>
      <w:szCs w:val="20"/>
    </w:rPr>
  </w:style>
  <w:style w:type="paragraph" w:styleId="Titolo4">
    <w:name w:val="heading 4"/>
    <w:basedOn w:val="Normale"/>
    <w:next w:val="Normale"/>
    <w:link w:val="Titolo4Carattere"/>
    <w:uiPriority w:val="9"/>
    <w:semiHidden/>
    <w:unhideWhenUsed/>
    <w:qFormat/>
    <w:rsid w:val="004C7A9C"/>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4C7A9C"/>
    <w:rPr>
      <w:rFonts w:ascii="Calibri" w:eastAsia="Times New Roman" w:hAnsi="Calibri" w:cs="Times New Roman"/>
      <w:b/>
      <w:bCs/>
      <w:sz w:val="28"/>
      <w:szCs w:val="28"/>
    </w:rPr>
  </w:style>
  <w:style w:type="paragraph" w:styleId="Paragrafoelenco">
    <w:name w:val="List Paragraph"/>
    <w:basedOn w:val="Normale"/>
    <w:uiPriority w:val="34"/>
    <w:qFormat/>
    <w:rsid w:val="00BC5C56"/>
    <w:pPr>
      <w:ind w:left="720"/>
      <w:contextualSpacing/>
    </w:pPr>
  </w:style>
  <w:style w:type="character" w:styleId="Titolodellibro">
    <w:name w:val="Book Title"/>
    <w:basedOn w:val="Carpredefinitoparagrafo"/>
    <w:uiPriority w:val="33"/>
    <w:qFormat/>
    <w:rsid w:val="000B4859"/>
    <w:rPr>
      <w:b/>
      <w:bCs/>
      <w:smallCaps/>
      <w:spacing w:val="5"/>
    </w:rPr>
  </w:style>
  <w:style w:type="paragraph" w:styleId="Intestazione">
    <w:name w:val="header"/>
    <w:basedOn w:val="Normale"/>
    <w:link w:val="IntestazioneCarattere"/>
    <w:uiPriority w:val="99"/>
    <w:unhideWhenUsed/>
    <w:rsid w:val="000B4859"/>
    <w:pPr>
      <w:tabs>
        <w:tab w:val="center" w:pos="4819"/>
        <w:tab w:val="right" w:pos="9638"/>
      </w:tabs>
    </w:pPr>
  </w:style>
  <w:style w:type="character" w:customStyle="1" w:styleId="IntestazioneCarattere">
    <w:name w:val="Intestazione Carattere"/>
    <w:basedOn w:val="Carpredefinitoparagrafo"/>
    <w:link w:val="Intestazione"/>
    <w:uiPriority w:val="99"/>
    <w:rsid w:val="000B4859"/>
    <w:rPr>
      <w:rFonts w:ascii="Times New Roman" w:eastAsia="Calibri" w:hAnsi="Times New Roman" w:cs="Times New Roman"/>
      <w:sz w:val="20"/>
      <w:szCs w:val="20"/>
    </w:rPr>
  </w:style>
  <w:style w:type="paragraph" w:styleId="Pidipagina">
    <w:name w:val="footer"/>
    <w:basedOn w:val="Normale"/>
    <w:link w:val="PidipaginaCarattere"/>
    <w:uiPriority w:val="99"/>
    <w:unhideWhenUsed/>
    <w:rsid w:val="000B4859"/>
    <w:pPr>
      <w:tabs>
        <w:tab w:val="center" w:pos="4819"/>
        <w:tab w:val="right" w:pos="9638"/>
      </w:tabs>
    </w:pPr>
  </w:style>
  <w:style w:type="character" w:customStyle="1" w:styleId="PidipaginaCarattere">
    <w:name w:val="Piè di pagina Carattere"/>
    <w:basedOn w:val="Carpredefinitoparagrafo"/>
    <w:link w:val="Pidipagina"/>
    <w:uiPriority w:val="99"/>
    <w:rsid w:val="000B4859"/>
    <w:rPr>
      <w:rFonts w:ascii="Times New Roman" w:eastAsia="Calibri" w:hAnsi="Times New Roman" w:cs="Times New Roman"/>
      <w:sz w:val="20"/>
      <w:szCs w:val="20"/>
    </w:rPr>
  </w:style>
  <w:style w:type="paragraph" w:styleId="Testofumetto">
    <w:name w:val="Balloon Text"/>
    <w:basedOn w:val="Normale"/>
    <w:link w:val="TestofumettoCarattere"/>
    <w:uiPriority w:val="99"/>
    <w:semiHidden/>
    <w:unhideWhenUsed/>
    <w:rsid w:val="009129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29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Re Ferre'  Daniela</cp:lastModifiedBy>
  <cp:revision>2</cp:revision>
  <cp:lastPrinted>2016-11-03T11:02:00Z</cp:lastPrinted>
  <dcterms:created xsi:type="dcterms:W3CDTF">2016-11-03T11:03:00Z</dcterms:created>
  <dcterms:modified xsi:type="dcterms:W3CDTF">2016-11-03T11:03:00Z</dcterms:modified>
</cp:coreProperties>
</file>