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7D5" w:rsidRPr="00121015" w:rsidRDefault="000467D5" w:rsidP="000467D5">
      <w:pPr>
        <w:spacing w:after="0" w:line="240" w:lineRule="auto"/>
        <w:ind w:right="-1"/>
        <w:jc w:val="center"/>
        <w:rPr>
          <w:rStyle w:val="Titolodellibro"/>
          <w:rFonts w:ascii="Times New Roman" w:hAnsi="Times New Roman" w:cs="Times New Roman"/>
          <w:sz w:val="28"/>
          <w:szCs w:val="28"/>
        </w:rPr>
      </w:pPr>
      <w:bookmarkStart w:id="0" w:name="_GoBack"/>
      <w:bookmarkEnd w:id="0"/>
      <w:r w:rsidRPr="00121015">
        <w:rPr>
          <w:rStyle w:val="Titolodellibro"/>
          <w:rFonts w:ascii="Times New Roman" w:hAnsi="Times New Roman" w:cs="Times New Roman"/>
          <w:sz w:val="28"/>
          <w:szCs w:val="28"/>
        </w:rPr>
        <w:t>Istituto Paolo VI</w:t>
      </w:r>
    </w:p>
    <w:p w:rsidR="000467D5" w:rsidRPr="00121015" w:rsidRDefault="000467D5" w:rsidP="000467D5">
      <w:pPr>
        <w:spacing w:after="0" w:line="240" w:lineRule="auto"/>
        <w:ind w:right="-1"/>
        <w:jc w:val="center"/>
        <w:rPr>
          <w:rFonts w:ascii="Times New Roman" w:hAnsi="Times New Roman" w:cs="Times New Roman"/>
          <w:sz w:val="24"/>
          <w:szCs w:val="24"/>
          <w:lang w:val="it-IT"/>
        </w:rPr>
      </w:pPr>
    </w:p>
    <w:p w:rsidR="000467D5" w:rsidRPr="00121015" w:rsidRDefault="000467D5" w:rsidP="000467D5">
      <w:pPr>
        <w:spacing w:after="0" w:line="240" w:lineRule="auto"/>
        <w:ind w:right="-1"/>
        <w:jc w:val="center"/>
        <w:rPr>
          <w:rFonts w:ascii="Times New Roman" w:hAnsi="Times New Roman" w:cs="Times New Roman"/>
          <w:i/>
          <w:sz w:val="24"/>
          <w:szCs w:val="24"/>
          <w:lang w:val="it-IT"/>
        </w:rPr>
      </w:pPr>
      <w:r w:rsidRPr="00121015">
        <w:rPr>
          <w:rFonts w:ascii="Times New Roman" w:hAnsi="Times New Roman" w:cs="Times New Roman"/>
          <w:i/>
          <w:sz w:val="24"/>
          <w:szCs w:val="24"/>
          <w:lang w:val="it-IT"/>
        </w:rPr>
        <w:t>Per una Chiesa “esperta in umanità”</w:t>
      </w:r>
    </w:p>
    <w:p w:rsidR="000467D5" w:rsidRPr="00121015" w:rsidRDefault="000467D5" w:rsidP="000467D5">
      <w:pPr>
        <w:spacing w:after="0" w:line="240" w:lineRule="auto"/>
        <w:ind w:right="-1"/>
        <w:jc w:val="center"/>
        <w:rPr>
          <w:rFonts w:ascii="Times New Roman" w:hAnsi="Times New Roman" w:cs="Times New Roman"/>
          <w:i/>
          <w:sz w:val="24"/>
          <w:szCs w:val="24"/>
          <w:lang w:val="it-IT"/>
        </w:rPr>
      </w:pPr>
      <w:r w:rsidRPr="00121015">
        <w:rPr>
          <w:rFonts w:ascii="Times New Roman" w:hAnsi="Times New Roman" w:cs="Times New Roman"/>
          <w:i/>
          <w:sz w:val="24"/>
          <w:szCs w:val="24"/>
          <w:lang w:val="it-IT"/>
        </w:rPr>
        <w:t>Paolo VI interprete del Vaticano II</w:t>
      </w:r>
    </w:p>
    <w:p w:rsidR="000467D5" w:rsidRPr="00121015" w:rsidRDefault="000467D5" w:rsidP="000467D5">
      <w:pPr>
        <w:spacing w:after="0" w:line="240" w:lineRule="auto"/>
        <w:ind w:right="-1"/>
        <w:jc w:val="center"/>
        <w:rPr>
          <w:rFonts w:ascii="Times New Roman" w:hAnsi="Times New Roman" w:cs="Times New Roman"/>
          <w:i/>
          <w:sz w:val="24"/>
          <w:szCs w:val="24"/>
          <w:lang w:val="it-IT"/>
        </w:rPr>
      </w:pPr>
    </w:p>
    <w:p w:rsidR="000467D5" w:rsidRPr="00121015" w:rsidRDefault="000467D5" w:rsidP="000467D5">
      <w:pPr>
        <w:spacing w:after="0" w:line="240" w:lineRule="auto"/>
        <w:ind w:right="-1"/>
        <w:jc w:val="center"/>
        <w:rPr>
          <w:rFonts w:ascii="Times New Roman" w:hAnsi="Times New Roman" w:cs="Times New Roman"/>
          <w:b/>
          <w:i/>
          <w:sz w:val="24"/>
          <w:szCs w:val="24"/>
          <w:lang w:val="it-IT"/>
        </w:rPr>
      </w:pPr>
      <w:r w:rsidRPr="00121015">
        <w:rPr>
          <w:rFonts w:ascii="Times New Roman" w:hAnsi="Times New Roman" w:cs="Times New Roman"/>
          <w:b/>
          <w:i/>
          <w:sz w:val="24"/>
          <w:szCs w:val="24"/>
          <w:lang w:val="it-IT"/>
        </w:rPr>
        <w:t xml:space="preserve">La vocazione della famiglia (l’idea di matrimonio di </w:t>
      </w:r>
      <w:r w:rsidRPr="00121015">
        <w:rPr>
          <w:rFonts w:ascii="Times New Roman" w:hAnsi="Times New Roman" w:cs="Times New Roman"/>
          <w:b/>
          <w:sz w:val="24"/>
          <w:szCs w:val="24"/>
          <w:lang w:val="it-IT"/>
        </w:rPr>
        <w:t>Humanae Vitae</w:t>
      </w:r>
      <w:r w:rsidRPr="00121015">
        <w:rPr>
          <w:rFonts w:ascii="Times New Roman" w:hAnsi="Times New Roman" w:cs="Times New Roman"/>
          <w:b/>
          <w:i/>
          <w:sz w:val="24"/>
          <w:szCs w:val="24"/>
          <w:lang w:val="it-IT"/>
        </w:rPr>
        <w:t xml:space="preserve">): </w:t>
      </w:r>
    </w:p>
    <w:p w:rsidR="000467D5" w:rsidRPr="00121015" w:rsidRDefault="000467D5" w:rsidP="000467D5">
      <w:pPr>
        <w:spacing w:after="0" w:line="240" w:lineRule="auto"/>
        <w:ind w:right="-1"/>
        <w:jc w:val="center"/>
        <w:rPr>
          <w:rFonts w:ascii="Times New Roman" w:hAnsi="Times New Roman" w:cs="Times New Roman"/>
          <w:sz w:val="24"/>
          <w:szCs w:val="24"/>
          <w:lang w:val="it-IT"/>
        </w:rPr>
      </w:pPr>
      <w:r w:rsidRPr="00121015">
        <w:rPr>
          <w:rFonts w:ascii="Times New Roman" w:hAnsi="Times New Roman" w:cs="Times New Roman"/>
          <w:b/>
          <w:i/>
          <w:sz w:val="24"/>
          <w:szCs w:val="24"/>
          <w:lang w:val="it-IT"/>
        </w:rPr>
        <w:t>quale antropologia soggiace all’enciclica di Paolo VI</w:t>
      </w:r>
    </w:p>
    <w:p w:rsidR="000467D5" w:rsidRPr="00121015" w:rsidRDefault="000467D5" w:rsidP="000467D5">
      <w:pPr>
        <w:spacing w:after="0" w:line="240" w:lineRule="auto"/>
        <w:ind w:right="-1"/>
        <w:jc w:val="center"/>
        <w:rPr>
          <w:rFonts w:ascii="Times New Roman" w:hAnsi="Times New Roman" w:cs="Times New Roman"/>
          <w:sz w:val="24"/>
          <w:szCs w:val="24"/>
          <w:lang w:val="it-IT"/>
        </w:rPr>
      </w:pPr>
    </w:p>
    <w:p w:rsidR="000467D5" w:rsidRPr="00121015" w:rsidRDefault="000467D5" w:rsidP="000467D5">
      <w:pPr>
        <w:spacing w:after="0" w:line="240" w:lineRule="auto"/>
        <w:ind w:right="-1"/>
        <w:jc w:val="center"/>
        <w:rPr>
          <w:rStyle w:val="Titolodellibro"/>
          <w:rFonts w:ascii="Times New Roman" w:hAnsi="Times New Roman" w:cs="Times New Roman"/>
          <w:sz w:val="20"/>
          <w:szCs w:val="20"/>
        </w:rPr>
      </w:pPr>
      <w:r w:rsidRPr="00121015">
        <w:rPr>
          <w:rStyle w:val="Titolodellibro"/>
          <w:rFonts w:ascii="Times New Roman" w:hAnsi="Times New Roman" w:cs="Times New Roman"/>
          <w:sz w:val="20"/>
          <w:szCs w:val="20"/>
        </w:rPr>
        <w:t>Concesio (BS), 24 settembre 2016</w:t>
      </w:r>
    </w:p>
    <w:p w:rsidR="000467D5" w:rsidRPr="00121015" w:rsidRDefault="000467D5" w:rsidP="000467D5">
      <w:pPr>
        <w:spacing w:after="0" w:line="240" w:lineRule="auto"/>
        <w:ind w:right="-1"/>
        <w:jc w:val="center"/>
        <w:rPr>
          <w:rFonts w:ascii="Times New Roman" w:hAnsi="Times New Roman" w:cs="Times New Roman"/>
          <w:sz w:val="24"/>
          <w:szCs w:val="24"/>
          <w:lang w:val="it-IT"/>
        </w:rPr>
      </w:pPr>
    </w:p>
    <w:p w:rsidR="000467D5" w:rsidRPr="000467D5" w:rsidRDefault="000467D5" w:rsidP="000467D5">
      <w:pPr>
        <w:spacing w:after="0" w:line="240" w:lineRule="auto"/>
        <w:ind w:right="-1"/>
        <w:jc w:val="right"/>
        <w:rPr>
          <w:rFonts w:ascii="Times New Roman" w:hAnsi="Times New Roman" w:cs="Times New Roman"/>
          <w:sz w:val="24"/>
          <w:szCs w:val="24"/>
          <w:lang w:val="it-IT"/>
        </w:rPr>
      </w:pPr>
    </w:p>
    <w:p w:rsidR="000467D5" w:rsidRPr="000467D5" w:rsidRDefault="000467D5" w:rsidP="000467D5">
      <w:pPr>
        <w:spacing w:after="0" w:line="240" w:lineRule="auto"/>
        <w:ind w:right="-1"/>
        <w:jc w:val="right"/>
        <w:rPr>
          <w:rFonts w:ascii="Times New Roman" w:hAnsi="Times New Roman" w:cs="Times New Roman"/>
          <w:sz w:val="24"/>
          <w:szCs w:val="24"/>
          <w:lang w:val="it-IT"/>
        </w:rPr>
      </w:pPr>
      <w:r w:rsidRPr="000467D5">
        <w:rPr>
          <w:rFonts w:ascii="Times New Roman" w:hAnsi="Times New Roman" w:cs="Times New Roman"/>
          <w:sz w:val="24"/>
          <w:szCs w:val="24"/>
          <w:lang w:val="it-IT"/>
        </w:rPr>
        <w:t>Angelo Card. Scola</w:t>
      </w:r>
    </w:p>
    <w:p w:rsidR="000467D5" w:rsidRPr="000467D5" w:rsidRDefault="000467D5" w:rsidP="000467D5">
      <w:pPr>
        <w:spacing w:after="0" w:line="240" w:lineRule="auto"/>
        <w:ind w:right="-1"/>
        <w:jc w:val="right"/>
        <w:rPr>
          <w:rFonts w:ascii="Times New Roman" w:hAnsi="Times New Roman" w:cs="Times New Roman"/>
          <w:sz w:val="24"/>
          <w:szCs w:val="24"/>
          <w:lang w:val="it-IT"/>
        </w:rPr>
      </w:pPr>
      <w:r w:rsidRPr="000467D5">
        <w:rPr>
          <w:rFonts w:ascii="Times New Roman" w:hAnsi="Times New Roman" w:cs="Times New Roman"/>
          <w:sz w:val="24"/>
          <w:szCs w:val="24"/>
          <w:lang w:val="it-IT"/>
        </w:rPr>
        <w:t>Arcivescovo di Milano</w:t>
      </w:r>
    </w:p>
    <w:p w:rsidR="00A4214C" w:rsidRPr="000467D5" w:rsidRDefault="00A4214C" w:rsidP="000467D5">
      <w:pPr>
        <w:spacing w:after="0" w:line="240" w:lineRule="auto"/>
        <w:ind w:right="-1"/>
        <w:jc w:val="both"/>
        <w:rPr>
          <w:rFonts w:ascii="Times New Roman" w:hAnsi="Times New Roman" w:cs="Times New Roman"/>
          <w:sz w:val="24"/>
          <w:szCs w:val="24"/>
          <w:lang w:val="it-IT"/>
        </w:rPr>
      </w:pPr>
    </w:p>
    <w:p w:rsidR="00AB58B8" w:rsidRPr="00E54396" w:rsidRDefault="00AB58B8" w:rsidP="000467D5">
      <w:pPr>
        <w:spacing w:after="0" w:line="240" w:lineRule="auto"/>
        <w:ind w:right="-1"/>
        <w:jc w:val="both"/>
        <w:rPr>
          <w:rFonts w:ascii="Times New Roman" w:hAnsi="Times New Roman" w:cs="Times New Roman"/>
          <w:sz w:val="24"/>
          <w:szCs w:val="24"/>
          <w:lang w:val="it-IT"/>
        </w:rPr>
      </w:pPr>
    </w:p>
    <w:p w:rsidR="00887D2E" w:rsidRPr="000467D5" w:rsidRDefault="00B642B7" w:rsidP="000467D5">
      <w:pPr>
        <w:spacing w:after="0" w:line="240" w:lineRule="auto"/>
        <w:ind w:right="-1"/>
        <w:jc w:val="both"/>
        <w:rPr>
          <w:rFonts w:ascii="Times New Roman" w:hAnsi="Times New Roman" w:cs="Times New Roman"/>
          <w:b/>
          <w:sz w:val="24"/>
          <w:szCs w:val="24"/>
          <w:lang w:val="it-IT"/>
        </w:rPr>
      </w:pPr>
      <w:r w:rsidRPr="000467D5">
        <w:rPr>
          <w:rFonts w:ascii="Times New Roman" w:hAnsi="Times New Roman" w:cs="Times New Roman"/>
          <w:b/>
          <w:sz w:val="24"/>
          <w:szCs w:val="24"/>
          <w:lang w:val="it-IT"/>
        </w:rPr>
        <w:t xml:space="preserve">1. La </w:t>
      </w:r>
      <w:r w:rsidR="004F0590" w:rsidRPr="000467D5">
        <w:rPr>
          <w:rFonts w:ascii="Times New Roman" w:hAnsi="Times New Roman" w:cs="Times New Roman"/>
          <w:b/>
          <w:sz w:val="24"/>
          <w:szCs w:val="24"/>
          <w:lang w:val="it-IT"/>
        </w:rPr>
        <w:t>“</w:t>
      </w:r>
      <w:r w:rsidRPr="000467D5">
        <w:rPr>
          <w:rFonts w:ascii="Times New Roman" w:hAnsi="Times New Roman" w:cs="Times New Roman"/>
          <w:b/>
          <w:sz w:val="24"/>
          <w:szCs w:val="24"/>
          <w:lang w:val="it-IT"/>
        </w:rPr>
        <w:t>naturalizzazione ideologica</w:t>
      </w:r>
      <w:r w:rsidR="004F0590" w:rsidRPr="000467D5">
        <w:rPr>
          <w:rFonts w:ascii="Times New Roman" w:hAnsi="Times New Roman" w:cs="Times New Roman"/>
          <w:b/>
          <w:sz w:val="24"/>
          <w:szCs w:val="24"/>
          <w:lang w:val="it-IT"/>
        </w:rPr>
        <w:t>”</w:t>
      </w:r>
    </w:p>
    <w:p w:rsidR="000467D5" w:rsidRDefault="000467D5" w:rsidP="000467D5">
      <w:pPr>
        <w:spacing w:after="0" w:line="240" w:lineRule="auto"/>
        <w:ind w:right="-1" w:firstLine="284"/>
        <w:jc w:val="both"/>
        <w:rPr>
          <w:rFonts w:ascii="Times New Roman" w:hAnsi="Times New Roman" w:cs="Times New Roman"/>
          <w:sz w:val="24"/>
          <w:szCs w:val="24"/>
          <w:lang w:val="it-IT"/>
        </w:rPr>
      </w:pPr>
    </w:p>
    <w:p w:rsidR="00E831FE" w:rsidRPr="000467D5" w:rsidRDefault="00B642B7"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Le teorie cosmologiche più recenti affermano di aver scoperto </w:t>
      </w:r>
      <w:r w:rsidR="00161441" w:rsidRPr="000467D5">
        <w:rPr>
          <w:rFonts w:ascii="Times New Roman" w:hAnsi="Times New Roman" w:cs="Times New Roman"/>
          <w:sz w:val="24"/>
          <w:szCs w:val="24"/>
          <w:lang w:val="it-IT"/>
        </w:rPr>
        <w:t>cir</w:t>
      </w:r>
      <w:r w:rsidR="0056349B" w:rsidRPr="000467D5">
        <w:rPr>
          <w:rFonts w:ascii="Times New Roman" w:hAnsi="Times New Roman" w:cs="Times New Roman"/>
          <w:sz w:val="24"/>
          <w:szCs w:val="24"/>
          <w:lang w:val="it-IT"/>
        </w:rPr>
        <w:t>c</w:t>
      </w:r>
      <w:r w:rsidR="00161441" w:rsidRPr="000467D5">
        <w:rPr>
          <w:rFonts w:ascii="Times New Roman" w:hAnsi="Times New Roman" w:cs="Times New Roman"/>
          <w:sz w:val="24"/>
          <w:szCs w:val="24"/>
          <w:lang w:val="it-IT"/>
        </w:rPr>
        <w:t>a 3000</w:t>
      </w:r>
      <w:r w:rsidR="002854AE" w:rsidRPr="000467D5">
        <w:rPr>
          <w:rFonts w:ascii="Times New Roman" w:hAnsi="Times New Roman" w:cs="Times New Roman"/>
          <w:sz w:val="24"/>
          <w:szCs w:val="24"/>
          <w:lang w:val="it-IT"/>
        </w:rPr>
        <w:t xml:space="preserve"> </w:t>
      </w:r>
      <w:r w:rsidR="002854AE" w:rsidRPr="000467D5">
        <w:rPr>
          <w:rFonts w:ascii="Times New Roman" w:hAnsi="Times New Roman" w:cs="Times New Roman"/>
          <w:i/>
          <w:sz w:val="24"/>
          <w:szCs w:val="24"/>
          <w:lang w:val="it-IT"/>
        </w:rPr>
        <w:t>e</w:t>
      </w:r>
      <w:r w:rsidRPr="000467D5">
        <w:rPr>
          <w:rFonts w:ascii="Times New Roman" w:hAnsi="Times New Roman" w:cs="Times New Roman"/>
          <w:i/>
          <w:sz w:val="24"/>
          <w:szCs w:val="24"/>
          <w:lang w:val="it-IT"/>
        </w:rPr>
        <w:t>sopianeti</w:t>
      </w:r>
      <w:r w:rsidRPr="000467D5">
        <w:rPr>
          <w:rFonts w:ascii="Times New Roman" w:hAnsi="Times New Roman" w:cs="Times New Roman"/>
          <w:sz w:val="24"/>
          <w:szCs w:val="24"/>
          <w:lang w:val="it-IT"/>
        </w:rPr>
        <w:t xml:space="preserve"> </w:t>
      </w:r>
      <w:r w:rsidR="002854AE" w:rsidRPr="000467D5">
        <w:rPr>
          <w:rFonts w:ascii="Times New Roman" w:hAnsi="Times New Roman" w:cs="Times New Roman"/>
          <w:sz w:val="24"/>
          <w:szCs w:val="24"/>
          <w:lang w:val="it-IT"/>
        </w:rPr>
        <w:t xml:space="preserve">(esterni al sistema solare) </w:t>
      </w:r>
      <w:r w:rsidRPr="000467D5">
        <w:rPr>
          <w:rFonts w:ascii="Times New Roman" w:hAnsi="Times New Roman" w:cs="Times New Roman"/>
          <w:sz w:val="24"/>
          <w:szCs w:val="24"/>
          <w:lang w:val="it-IT"/>
        </w:rPr>
        <w:t xml:space="preserve">in </w:t>
      </w:r>
      <w:r w:rsidR="00D62F24" w:rsidRPr="000467D5">
        <w:rPr>
          <w:rFonts w:ascii="Times New Roman" w:hAnsi="Times New Roman" w:cs="Times New Roman"/>
          <w:sz w:val="24"/>
          <w:szCs w:val="24"/>
          <w:lang w:val="it-IT"/>
        </w:rPr>
        <w:t>var</w:t>
      </w:r>
      <w:r w:rsidRPr="000467D5">
        <w:rPr>
          <w:rFonts w:ascii="Times New Roman" w:hAnsi="Times New Roman" w:cs="Times New Roman"/>
          <w:sz w:val="24"/>
          <w:szCs w:val="24"/>
          <w:lang w:val="it-IT"/>
        </w:rPr>
        <w:t xml:space="preserve">i universi. </w:t>
      </w:r>
      <w:r w:rsidR="002854AE" w:rsidRPr="000467D5">
        <w:rPr>
          <w:rFonts w:ascii="Times New Roman" w:hAnsi="Times New Roman" w:cs="Times New Roman"/>
          <w:sz w:val="24"/>
          <w:szCs w:val="24"/>
          <w:lang w:val="it-IT"/>
        </w:rPr>
        <w:t>Ne</w:t>
      </w:r>
      <w:r w:rsidRPr="000467D5">
        <w:rPr>
          <w:rFonts w:ascii="Times New Roman" w:hAnsi="Times New Roman" w:cs="Times New Roman"/>
          <w:sz w:val="24"/>
          <w:szCs w:val="24"/>
          <w:lang w:val="it-IT"/>
        </w:rPr>
        <w:t xml:space="preserve"> deducono – contrariamente a quanto si pensava fino a 30-50 anni fa – </w:t>
      </w:r>
      <w:r w:rsidR="002854AE" w:rsidRPr="000467D5">
        <w:rPr>
          <w:rFonts w:ascii="Times New Roman" w:hAnsi="Times New Roman" w:cs="Times New Roman"/>
          <w:sz w:val="24"/>
          <w:szCs w:val="24"/>
          <w:lang w:val="it-IT"/>
        </w:rPr>
        <w:t xml:space="preserve">come </w:t>
      </w:r>
      <w:r w:rsidRPr="000467D5">
        <w:rPr>
          <w:rFonts w:ascii="Times New Roman" w:hAnsi="Times New Roman" w:cs="Times New Roman"/>
          <w:sz w:val="24"/>
          <w:szCs w:val="24"/>
          <w:lang w:val="it-IT"/>
        </w:rPr>
        <w:t>molto probabile che</w:t>
      </w:r>
      <w:r w:rsidR="002854AE" w:rsidRPr="000467D5">
        <w:rPr>
          <w:rFonts w:ascii="Times New Roman" w:hAnsi="Times New Roman" w:cs="Times New Roman"/>
          <w:sz w:val="24"/>
          <w:szCs w:val="24"/>
          <w:lang w:val="it-IT"/>
        </w:rPr>
        <w:t>, su qualcuno di essi</w:t>
      </w:r>
      <w:r w:rsidR="00B74CFB"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esistano </w:t>
      </w:r>
      <w:r w:rsidRPr="000467D5">
        <w:rPr>
          <w:rFonts w:ascii="Times New Roman" w:hAnsi="Times New Roman" w:cs="Times New Roman"/>
          <w:i/>
          <w:sz w:val="24"/>
          <w:szCs w:val="24"/>
          <w:lang w:val="it-IT"/>
        </w:rPr>
        <w:t>forme di vita</w:t>
      </w:r>
      <w:r w:rsidRPr="000467D5">
        <w:rPr>
          <w:rFonts w:ascii="Times New Roman" w:hAnsi="Times New Roman" w:cs="Times New Roman"/>
          <w:sz w:val="24"/>
          <w:szCs w:val="24"/>
          <w:lang w:val="it-IT"/>
        </w:rPr>
        <w:t>. Unito alla teoria del big bang, questo dato</w:t>
      </w:r>
      <w:r w:rsidR="002854AE" w:rsidRPr="000467D5">
        <w:rPr>
          <w:rFonts w:ascii="Times New Roman" w:hAnsi="Times New Roman" w:cs="Times New Roman"/>
          <w:sz w:val="24"/>
          <w:szCs w:val="24"/>
          <w:lang w:val="it-IT"/>
        </w:rPr>
        <w:t xml:space="preserve"> costringe a riformula</w:t>
      </w:r>
      <w:r w:rsidR="00ED37DF" w:rsidRPr="000467D5">
        <w:rPr>
          <w:rFonts w:ascii="Times New Roman" w:hAnsi="Times New Roman" w:cs="Times New Roman"/>
          <w:sz w:val="24"/>
          <w:szCs w:val="24"/>
          <w:lang w:val="it-IT"/>
        </w:rPr>
        <w:t>re l</w:t>
      </w:r>
      <w:r w:rsidRPr="000467D5">
        <w:rPr>
          <w:rFonts w:ascii="Times New Roman" w:hAnsi="Times New Roman" w:cs="Times New Roman"/>
          <w:sz w:val="24"/>
          <w:szCs w:val="24"/>
          <w:lang w:val="it-IT"/>
        </w:rPr>
        <w:t xml:space="preserve">a nozione di </w:t>
      </w:r>
      <w:r w:rsidRPr="000467D5">
        <w:rPr>
          <w:rFonts w:ascii="Times New Roman" w:hAnsi="Times New Roman" w:cs="Times New Roman"/>
          <w:i/>
          <w:sz w:val="24"/>
          <w:szCs w:val="24"/>
          <w:lang w:val="it-IT"/>
        </w:rPr>
        <w:t>creazione</w:t>
      </w:r>
      <w:r w:rsidRPr="000467D5">
        <w:rPr>
          <w:rFonts w:ascii="Times New Roman" w:hAnsi="Times New Roman" w:cs="Times New Roman"/>
          <w:sz w:val="24"/>
          <w:szCs w:val="24"/>
          <w:lang w:val="it-IT"/>
        </w:rPr>
        <w:t xml:space="preserve"> e, nello stesso tempo, quella di </w:t>
      </w:r>
      <w:r w:rsidRPr="000467D5">
        <w:rPr>
          <w:rFonts w:ascii="Times New Roman" w:hAnsi="Times New Roman" w:cs="Times New Roman"/>
          <w:i/>
          <w:sz w:val="24"/>
          <w:szCs w:val="24"/>
          <w:lang w:val="it-IT"/>
        </w:rPr>
        <w:t>evoluzione</w:t>
      </w:r>
      <w:r w:rsidRPr="000467D5">
        <w:rPr>
          <w:rFonts w:ascii="Times New Roman" w:hAnsi="Times New Roman" w:cs="Times New Roman"/>
          <w:sz w:val="24"/>
          <w:szCs w:val="24"/>
          <w:lang w:val="it-IT"/>
        </w:rPr>
        <w:t xml:space="preserve">, </w:t>
      </w:r>
      <w:r w:rsidR="00BE702C">
        <w:rPr>
          <w:rFonts w:ascii="Times New Roman" w:hAnsi="Times New Roman" w:cs="Times New Roman"/>
          <w:sz w:val="24"/>
          <w:szCs w:val="24"/>
          <w:lang w:val="it-IT"/>
        </w:rPr>
        <w:t xml:space="preserve">ricondotta ormai, </w:t>
      </w:r>
      <w:r w:rsidR="002854AE" w:rsidRPr="000467D5">
        <w:rPr>
          <w:rFonts w:ascii="Times New Roman" w:hAnsi="Times New Roman" w:cs="Times New Roman"/>
          <w:sz w:val="24"/>
          <w:szCs w:val="24"/>
          <w:lang w:val="it-IT"/>
        </w:rPr>
        <w:t>all’interno dell</w:t>
      </w:r>
      <w:r w:rsidRPr="000467D5">
        <w:rPr>
          <w:rFonts w:ascii="Times New Roman" w:hAnsi="Times New Roman" w:cs="Times New Roman"/>
          <w:sz w:val="24"/>
          <w:szCs w:val="24"/>
          <w:lang w:val="it-IT"/>
        </w:rPr>
        <w:t>a cosmologia, ad una espressione della storia umana</w:t>
      </w:r>
      <w:r w:rsidR="00E831FE" w:rsidRPr="000467D5">
        <w:rPr>
          <w:rFonts w:ascii="Times New Roman" w:hAnsi="Times New Roman" w:cs="Times New Roman"/>
          <w:sz w:val="24"/>
          <w:szCs w:val="24"/>
          <w:lang w:val="it-IT"/>
        </w:rPr>
        <w:t xml:space="preserve">. </w:t>
      </w:r>
    </w:p>
    <w:p w:rsidR="00E831FE" w:rsidRPr="000467D5" w:rsidRDefault="00E831FE"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La te</w:t>
      </w:r>
      <w:r w:rsidR="002854AE" w:rsidRPr="000467D5">
        <w:rPr>
          <w:rFonts w:ascii="Times New Roman" w:hAnsi="Times New Roman" w:cs="Times New Roman"/>
          <w:sz w:val="24"/>
          <w:szCs w:val="24"/>
          <w:lang w:val="it-IT"/>
        </w:rPr>
        <w:t xml:space="preserve">oria della micro-evoluzione </w:t>
      </w:r>
      <w:r w:rsidRPr="000467D5">
        <w:rPr>
          <w:rFonts w:ascii="Times New Roman" w:hAnsi="Times New Roman" w:cs="Times New Roman"/>
          <w:sz w:val="24"/>
          <w:szCs w:val="24"/>
          <w:lang w:val="it-IT"/>
        </w:rPr>
        <w:t xml:space="preserve">pone </w:t>
      </w:r>
      <w:r w:rsidR="002854AE" w:rsidRPr="000467D5">
        <w:rPr>
          <w:rFonts w:ascii="Times New Roman" w:hAnsi="Times New Roman" w:cs="Times New Roman"/>
          <w:sz w:val="24"/>
          <w:szCs w:val="24"/>
          <w:lang w:val="it-IT"/>
        </w:rPr>
        <w:t xml:space="preserve">poi </w:t>
      </w:r>
      <w:r w:rsidRPr="000467D5">
        <w:rPr>
          <w:rFonts w:ascii="Times New Roman" w:hAnsi="Times New Roman" w:cs="Times New Roman"/>
          <w:sz w:val="24"/>
          <w:szCs w:val="24"/>
          <w:lang w:val="it-IT"/>
        </w:rPr>
        <w:t xml:space="preserve">al centro </w:t>
      </w:r>
      <w:r w:rsidR="002854AE" w:rsidRPr="000467D5">
        <w:rPr>
          <w:rFonts w:ascii="Times New Roman" w:hAnsi="Times New Roman" w:cs="Times New Roman"/>
          <w:sz w:val="24"/>
          <w:szCs w:val="24"/>
          <w:lang w:val="it-IT"/>
        </w:rPr>
        <w:t>una nozione</w:t>
      </w:r>
      <w:r w:rsidRPr="000467D5">
        <w:rPr>
          <w:rFonts w:ascii="Times New Roman" w:hAnsi="Times New Roman" w:cs="Times New Roman"/>
          <w:sz w:val="24"/>
          <w:szCs w:val="24"/>
          <w:lang w:val="it-IT"/>
        </w:rPr>
        <w:t xml:space="preserve"> di </w:t>
      </w:r>
      <w:r w:rsidRPr="000467D5">
        <w:rPr>
          <w:rFonts w:ascii="Times New Roman" w:hAnsi="Times New Roman" w:cs="Times New Roman"/>
          <w:i/>
          <w:sz w:val="24"/>
          <w:szCs w:val="24"/>
          <w:lang w:val="it-IT"/>
        </w:rPr>
        <w:t>bios</w:t>
      </w:r>
      <w:r w:rsidRPr="000467D5">
        <w:rPr>
          <w:rFonts w:ascii="Times New Roman" w:hAnsi="Times New Roman" w:cs="Times New Roman"/>
          <w:sz w:val="24"/>
          <w:szCs w:val="24"/>
          <w:lang w:val="it-IT"/>
        </w:rPr>
        <w:t>, che senza soluzione di continuità né salti di qualità</w:t>
      </w:r>
      <w:r w:rsidR="002854AE"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va dai primissimi organismi vitali monocellulari fino alla compars</w:t>
      </w:r>
      <w:r w:rsidR="00CA2426" w:rsidRPr="000467D5">
        <w:rPr>
          <w:rFonts w:ascii="Times New Roman" w:hAnsi="Times New Roman" w:cs="Times New Roman"/>
          <w:sz w:val="24"/>
          <w:szCs w:val="24"/>
          <w:lang w:val="it-IT"/>
        </w:rPr>
        <w:t>a</w:t>
      </w:r>
      <w:r w:rsidRPr="000467D5">
        <w:rPr>
          <w:rFonts w:ascii="Times New Roman" w:hAnsi="Times New Roman" w:cs="Times New Roman"/>
          <w:sz w:val="24"/>
          <w:szCs w:val="24"/>
          <w:lang w:val="it-IT"/>
        </w:rPr>
        <w:t xml:space="preserve"> dell’</w:t>
      </w:r>
      <w:r w:rsidRPr="000467D5">
        <w:rPr>
          <w:rFonts w:ascii="Times New Roman" w:hAnsi="Times New Roman" w:cs="Times New Roman"/>
          <w:i/>
          <w:sz w:val="24"/>
          <w:szCs w:val="24"/>
          <w:lang w:val="it-IT"/>
        </w:rPr>
        <w:t>homo sapiens sapiens</w:t>
      </w:r>
      <w:r w:rsidRPr="000467D5">
        <w:rPr>
          <w:rFonts w:ascii="Times New Roman" w:hAnsi="Times New Roman" w:cs="Times New Roman"/>
          <w:sz w:val="24"/>
          <w:szCs w:val="24"/>
          <w:lang w:val="it-IT"/>
        </w:rPr>
        <w:t xml:space="preserve">, </w:t>
      </w:r>
      <w:r w:rsidR="00161441" w:rsidRPr="000467D5">
        <w:rPr>
          <w:rFonts w:ascii="Times New Roman" w:hAnsi="Times New Roman" w:cs="Times New Roman"/>
          <w:sz w:val="24"/>
          <w:szCs w:val="24"/>
          <w:lang w:val="it-IT"/>
        </w:rPr>
        <w:t>pretendendo di dichiarare</w:t>
      </w:r>
      <w:r w:rsidR="002854AE" w:rsidRPr="000467D5">
        <w:rPr>
          <w:rFonts w:ascii="Times New Roman" w:hAnsi="Times New Roman" w:cs="Times New Roman"/>
          <w:sz w:val="24"/>
          <w:szCs w:val="24"/>
          <w:lang w:val="it-IT"/>
        </w:rPr>
        <w:t xml:space="preserve"> così</w:t>
      </w:r>
      <w:r w:rsidRPr="000467D5">
        <w:rPr>
          <w:rFonts w:ascii="Times New Roman" w:hAnsi="Times New Roman" w:cs="Times New Roman"/>
          <w:sz w:val="24"/>
          <w:szCs w:val="24"/>
          <w:lang w:val="it-IT"/>
        </w:rPr>
        <w:t xml:space="preserve"> </w:t>
      </w:r>
      <w:r w:rsidR="00ED37DF" w:rsidRPr="000467D5">
        <w:rPr>
          <w:rFonts w:ascii="Times New Roman" w:hAnsi="Times New Roman" w:cs="Times New Roman"/>
          <w:sz w:val="24"/>
          <w:szCs w:val="24"/>
          <w:lang w:val="it-IT"/>
        </w:rPr>
        <w:t xml:space="preserve">di fatto </w:t>
      </w:r>
      <w:r w:rsidRPr="000467D5">
        <w:rPr>
          <w:rFonts w:ascii="Times New Roman" w:hAnsi="Times New Roman" w:cs="Times New Roman"/>
          <w:sz w:val="24"/>
          <w:szCs w:val="24"/>
          <w:lang w:val="it-IT"/>
        </w:rPr>
        <w:t xml:space="preserve">ormai obsoleto il concetto di </w:t>
      </w:r>
      <w:r w:rsidRPr="000467D5">
        <w:rPr>
          <w:rFonts w:ascii="Times New Roman" w:hAnsi="Times New Roman" w:cs="Times New Roman"/>
          <w:i/>
          <w:sz w:val="24"/>
          <w:szCs w:val="24"/>
          <w:lang w:val="it-IT"/>
        </w:rPr>
        <w:t>natura umana</w:t>
      </w:r>
      <w:r w:rsidR="00BC3828" w:rsidRPr="000467D5">
        <w:rPr>
          <w:rStyle w:val="Rimandonotaapidipagina"/>
          <w:rFonts w:ascii="Times New Roman" w:hAnsi="Times New Roman" w:cs="Times New Roman"/>
          <w:sz w:val="24"/>
          <w:szCs w:val="24"/>
          <w:lang w:val="it-IT"/>
        </w:rPr>
        <w:footnoteReference w:id="1"/>
      </w:r>
      <w:r w:rsidRPr="000467D5">
        <w:rPr>
          <w:rFonts w:ascii="Times New Roman" w:hAnsi="Times New Roman" w:cs="Times New Roman"/>
          <w:sz w:val="24"/>
          <w:szCs w:val="24"/>
          <w:lang w:val="it-IT"/>
        </w:rPr>
        <w:t xml:space="preserve">. </w:t>
      </w:r>
    </w:p>
    <w:p w:rsidR="00B642B7" w:rsidRPr="000467D5" w:rsidRDefault="00E831FE"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Le neuroscienze si</w:t>
      </w:r>
      <w:r w:rsidR="00BE2F81" w:rsidRPr="000467D5">
        <w:rPr>
          <w:rFonts w:ascii="Times New Roman" w:hAnsi="Times New Roman" w:cs="Times New Roman"/>
          <w:sz w:val="24"/>
          <w:szCs w:val="24"/>
          <w:lang w:val="it-IT"/>
        </w:rPr>
        <w:t xml:space="preserve"> stanno incaricando di ridurre i</w:t>
      </w:r>
      <w:r w:rsidRPr="000467D5">
        <w:rPr>
          <w:rFonts w:ascii="Times New Roman" w:hAnsi="Times New Roman" w:cs="Times New Roman"/>
          <w:sz w:val="24"/>
          <w:szCs w:val="24"/>
          <w:lang w:val="it-IT"/>
        </w:rPr>
        <w:t xml:space="preserve">l peso della </w:t>
      </w:r>
      <w:r w:rsidRPr="000467D5">
        <w:rPr>
          <w:rFonts w:ascii="Times New Roman" w:hAnsi="Times New Roman" w:cs="Times New Roman"/>
          <w:i/>
          <w:sz w:val="24"/>
          <w:szCs w:val="24"/>
          <w:lang w:val="it-IT"/>
        </w:rPr>
        <w:t>freewill</w:t>
      </w:r>
      <w:r w:rsidRPr="000467D5">
        <w:rPr>
          <w:rFonts w:ascii="Times New Roman" w:hAnsi="Times New Roman" w:cs="Times New Roman"/>
          <w:sz w:val="24"/>
          <w:szCs w:val="24"/>
          <w:lang w:val="it-IT"/>
        </w:rPr>
        <w:t xml:space="preserve"> ad una modestissima porzione della genesi di ogni azione umana. Nel promuovere l’azione grande spazio sarebbe tenuto dal cervello (che avrebbe assorbito la mente) e dai suoi movimenti neuronici che, prima di ogni intervento responsabile, sarebbero già determinati</w:t>
      </w:r>
      <w:r w:rsidR="00B74CFB"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per fortuna – stante a quanto dichiarano i cultori di questa recentissima “scienza”</w:t>
      </w:r>
      <w:r w:rsidR="00CA2426" w:rsidRPr="000467D5">
        <w:rPr>
          <w:rFonts w:ascii="Times New Roman" w:hAnsi="Times New Roman" w:cs="Times New Roman"/>
          <w:sz w:val="24"/>
          <w:szCs w:val="24"/>
          <w:lang w:val="it-IT"/>
        </w:rPr>
        <w:t xml:space="preserve"> –</w:t>
      </w:r>
      <w:r w:rsidRPr="000467D5">
        <w:rPr>
          <w:rFonts w:ascii="Times New Roman" w:hAnsi="Times New Roman" w:cs="Times New Roman"/>
          <w:sz w:val="24"/>
          <w:szCs w:val="24"/>
          <w:lang w:val="it-IT"/>
        </w:rPr>
        <w:t xml:space="preserve"> in senso favorevole al bene</w:t>
      </w:r>
      <w:r w:rsidRPr="000467D5">
        <w:rPr>
          <w:rStyle w:val="Rimandonotaapidipagina"/>
          <w:rFonts w:ascii="Times New Roman" w:hAnsi="Times New Roman" w:cs="Times New Roman"/>
          <w:sz w:val="24"/>
          <w:szCs w:val="24"/>
          <w:lang w:val="it-IT"/>
        </w:rPr>
        <w:footnoteReference w:id="2"/>
      </w:r>
      <w:r w:rsidRPr="000467D5">
        <w:rPr>
          <w:rFonts w:ascii="Times New Roman" w:hAnsi="Times New Roman" w:cs="Times New Roman"/>
          <w:sz w:val="24"/>
          <w:szCs w:val="24"/>
          <w:lang w:val="it-IT"/>
        </w:rPr>
        <w:t>.</w:t>
      </w:r>
    </w:p>
    <w:p w:rsidR="00E831FE" w:rsidRPr="000467D5" w:rsidRDefault="00E831FE"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Molti dei cultori di questi nuovi, strabilianti saperi – in c</w:t>
      </w:r>
      <w:r w:rsidR="00037147" w:rsidRPr="000467D5">
        <w:rPr>
          <w:rFonts w:ascii="Times New Roman" w:hAnsi="Times New Roman" w:cs="Times New Roman"/>
          <w:sz w:val="24"/>
          <w:szCs w:val="24"/>
          <w:lang w:val="it-IT"/>
        </w:rPr>
        <w:t>ui sempre più si fondono scienz</w:t>
      </w:r>
      <w:r w:rsidR="002D58B4" w:rsidRPr="000467D5">
        <w:rPr>
          <w:rFonts w:ascii="Times New Roman" w:hAnsi="Times New Roman" w:cs="Times New Roman"/>
          <w:sz w:val="24"/>
          <w:szCs w:val="24"/>
          <w:lang w:val="it-IT"/>
        </w:rPr>
        <w:t>e</w:t>
      </w:r>
      <w:r w:rsidR="00037147" w:rsidRPr="000467D5">
        <w:rPr>
          <w:rFonts w:ascii="Times New Roman" w:hAnsi="Times New Roman" w:cs="Times New Roman"/>
          <w:sz w:val="24"/>
          <w:szCs w:val="24"/>
          <w:lang w:val="it-IT"/>
        </w:rPr>
        <w:t xml:space="preserve"> e tecnologi</w:t>
      </w:r>
      <w:r w:rsidR="002D58B4" w:rsidRPr="000467D5">
        <w:rPr>
          <w:rFonts w:ascii="Times New Roman" w:hAnsi="Times New Roman" w:cs="Times New Roman"/>
          <w:sz w:val="24"/>
          <w:szCs w:val="24"/>
          <w:lang w:val="it-IT"/>
        </w:rPr>
        <w:t>e</w:t>
      </w:r>
      <w:r w:rsidR="00037147" w:rsidRPr="000467D5">
        <w:rPr>
          <w:rFonts w:ascii="Times New Roman" w:hAnsi="Times New Roman" w:cs="Times New Roman"/>
          <w:sz w:val="24"/>
          <w:szCs w:val="24"/>
          <w:lang w:val="it-IT"/>
        </w:rPr>
        <w:t xml:space="preserve"> al punto da</w:t>
      </w:r>
      <w:r w:rsidR="0012192B" w:rsidRPr="000467D5">
        <w:rPr>
          <w:rFonts w:ascii="Times New Roman" w:hAnsi="Times New Roman" w:cs="Times New Roman"/>
          <w:sz w:val="24"/>
          <w:szCs w:val="24"/>
          <w:lang w:val="it-IT"/>
        </w:rPr>
        <w:t xml:space="preserve"> indurre a ricomprender</w:t>
      </w:r>
      <w:r w:rsidR="00037147" w:rsidRPr="000467D5">
        <w:rPr>
          <w:rFonts w:ascii="Times New Roman" w:hAnsi="Times New Roman" w:cs="Times New Roman"/>
          <w:sz w:val="24"/>
          <w:szCs w:val="24"/>
          <w:lang w:val="it-IT"/>
        </w:rPr>
        <w:t xml:space="preserve">e </w:t>
      </w:r>
      <w:r w:rsidR="00ED37DF" w:rsidRPr="000467D5">
        <w:rPr>
          <w:rFonts w:ascii="Times New Roman" w:hAnsi="Times New Roman" w:cs="Times New Roman"/>
          <w:sz w:val="24"/>
          <w:szCs w:val="24"/>
          <w:lang w:val="it-IT"/>
        </w:rPr>
        <w:t>i</w:t>
      </w:r>
      <w:r w:rsidR="0012192B" w:rsidRPr="000467D5">
        <w:rPr>
          <w:rFonts w:ascii="Times New Roman" w:hAnsi="Times New Roman" w:cs="Times New Roman"/>
          <w:sz w:val="24"/>
          <w:szCs w:val="24"/>
          <w:lang w:val="it-IT"/>
        </w:rPr>
        <w:t xml:space="preserve"> </w:t>
      </w:r>
      <w:r w:rsidR="00037147" w:rsidRPr="000467D5">
        <w:rPr>
          <w:rFonts w:ascii="Times New Roman" w:hAnsi="Times New Roman" w:cs="Times New Roman"/>
          <w:sz w:val="24"/>
          <w:szCs w:val="24"/>
          <w:lang w:val="it-IT"/>
        </w:rPr>
        <w:t>due termini sotto il</w:t>
      </w:r>
      <w:r w:rsidR="0012192B" w:rsidRPr="000467D5">
        <w:rPr>
          <w:rFonts w:ascii="Times New Roman" w:hAnsi="Times New Roman" w:cs="Times New Roman"/>
          <w:sz w:val="24"/>
          <w:szCs w:val="24"/>
          <w:lang w:val="it-IT"/>
        </w:rPr>
        <w:t xml:space="preserve"> grossolano </w:t>
      </w:r>
      <w:r w:rsidR="00037147" w:rsidRPr="000467D5">
        <w:rPr>
          <w:rFonts w:ascii="Times New Roman" w:hAnsi="Times New Roman" w:cs="Times New Roman"/>
          <w:sz w:val="24"/>
          <w:szCs w:val="24"/>
          <w:lang w:val="it-IT"/>
        </w:rPr>
        <w:t xml:space="preserve">neologismo </w:t>
      </w:r>
      <w:r w:rsidR="0012192B" w:rsidRPr="000467D5">
        <w:rPr>
          <w:rFonts w:ascii="Times New Roman" w:hAnsi="Times New Roman" w:cs="Times New Roman"/>
          <w:sz w:val="24"/>
          <w:szCs w:val="24"/>
          <w:lang w:val="it-IT"/>
        </w:rPr>
        <w:t xml:space="preserve">di </w:t>
      </w:r>
      <w:r w:rsidR="0012192B" w:rsidRPr="000467D5">
        <w:rPr>
          <w:rFonts w:ascii="Times New Roman" w:hAnsi="Times New Roman" w:cs="Times New Roman"/>
          <w:i/>
          <w:sz w:val="24"/>
          <w:szCs w:val="24"/>
          <w:lang w:val="it-IT"/>
        </w:rPr>
        <w:t>tecnoscienza</w:t>
      </w:r>
      <w:r w:rsidR="0012192B" w:rsidRPr="000467D5">
        <w:rPr>
          <w:rFonts w:ascii="Times New Roman" w:hAnsi="Times New Roman" w:cs="Times New Roman"/>
          <w:sz w:val="24"/>
          <w:szCs w:val="24"/>
          <w:lang w:val="it-IT"/>
        </w:rPr>
        <w:t xml:space="preserve"> – parlano di </w:t>
      </w:r>
      <w:r w:rsidR="0012192B" w:rsidRPr="000467D5">
        <w:rPr>
          <w:rFonts w:ascii="Times New Roman" w:hAnsi="Times New Roman" w:cs="Times New Roman"/>
          <w:i/>
          <w:sz w:val="24"/>
          <w:szCs w:val="24"/>
          <w:lang w:val="it-IT"/>
        </w:rPr>
        <w:t>bioconvergenza</w:t>
      </w:r>
      <w:r w:rsidR="0012192B" w:rsidRPr="000467D5">
        <w:rPr>
          <w:rFonts w:ascii="Times New Roman" w:hAnsi="Times New Roman" w:cs="Times New Roman"/>
          <w:sz w:val="24"/>
          <w:szCs w:val="24"/>
          <w:lang w:val="it-IT"/>
        </w:rPr>
        <w:t>, praticando una sorta di nuova alleanza tra cosmologia, biologia e intelligenza artificiale che dovrebbe condurre ad andare “oltre la specie”, per aprire all’uomo la possibilità di un assorbimento creativo e totale del “naturale” nel</w:t>
      </w:r>
      <w:r w:rsidR="00BE2F81" w:rsidRPr="000467D5">
        <w:rPr>
          <w:rFonts w:ascii="Times New Roman" w:hAnsi="Times New Roman" w:cs="Times New Roman"/>
          <w:sz w:val="24"/>
          <w:szCs w:val="24"/>
          <w:lang w:val="it-IT"/>
        </w:rPr>
        <w:t>l’artificiale e nel</w:t>
      </w:r>
      <w:r w:rsidR="0012192B" w:rsidRPr="000467D5">
        <w:rPr>
          <w:rFonts w:ascii="Times New Roman" w:hAnsi="Times New Roman" w:cs="Times New Roman"/>
          <w:sz w:val="24"/>
          <w:szCs w:val="24"/>
          <w:lang w:val="it-IT"/>
        </w:rPr>
        <w:t xml:space="preserve"> “culturale”</w:t>
      </w:r>
      <w:r w:rsidR="00BC3828" w:rsidRPr="000467D5">
        <w:rPr>
          <w:rStyle w:val="Rimandonotaapidipagina"/>
          <w:rFonts w:ascii="Times New Roman" w:hAnsi="Times New Roman" w:cs="Times New Roman"/>
          <w:sz w:val="24"/>
          <w:szCs w:val="24"/>
          <w:lang w:val="it-IT"/>
        </w:rPr>
        <w:t xml:space="preserve"> </w:t>
      </w:r>
      <w:r w:rsidR="00BC3828" w:rsidRPr="000467D5">
        <w:rPr>
          <w:rStyle w:val="Rimandonotaapidipagina"/>
          <w:rFonts w:ascii="Times New Roman" w:hAnsi="Times New Roman" w:cs="Times New Roman"/>
          <w:sz w:val="24"/>
          <w:szCs w:val="24"/>
          <w:lang w:val="it-IT"/>
        </w:rPr>
        <w:footnoteReference w:id="3"/>
      </w:r>
      <w:r w:rsidR="0012192B" w:rsidRPr="000467D5">
        <w:rPr>
          <w:rFonts w:ascii="Times New Roman" w:hAnsi="Times New Roman" w:cs="Times New Roman"/>
          <w:sz w:val="24"/>
          <w:szCs w:val="24"/>
          <w:lang w:val="it-IT"/>
        </w:rPr>
        <w:t>.</w:t>
      </w:r>
    </w:p>
    <w:p w:rsidR="00037147" w:rsidRPr="000467D5" w:rsidRDefault="00037147"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Le conseguenze di questi</w:t>
      </w:r>
      <w:r w:rsidR="00ED37DF" w:rsidRPr="000467D5">
        <w:rPr>
          <w:rFonts w:ascii="Times New Roman" w:hAnsi="Times New Roman" w:cs="Times New Roman"/>
          <w:sz w:val="24"/>
          <w:szCs w:val="24"/>
          <w:lang w:val="it-IT"/>
        </w:rPr>
        <w:t xml:space="preserve"> fattori che indicano </w:t>
      </w:r>
      <w:r w:rsidR="00161441" w:rsidRPr="000467D5">
        <w:rPr>
          <w:rFonts w:ascii="Times New Roman" w:hAnsi="Times New Roman" w:cs="Times New Roman"/>
          <w:sz w:val="24"/>
          <w:szCs w:val="24"/>
          <w:lang w:val="it-IT"/>
        </w:rPr>
        <w:t>una transizione</w:t>
      </w:r>
      <w:r w:rsidR="00ED37DF" w:rsidRPr="000467D5">
        <w:rPr>
          <w:rFonts w:ascii="Times New Roman" w:hAnsi="Times New Roman" w:cs="Times New Roman"/>
          <w:sz w:val="24"/>
          <w:szCs w:val="24"/>
          <w:lang w:val="it-IT"/>
        </w:rPr>
        <w:t xml:space="preserve"> epocale </w:t>
      </w:r>
      <w:r w:rsidR="00161441" w:rsidRPr="000467D5">
        <w:rPr>
          <w:rFonts w:ascii="Times New Roman" w:hAnsi="Times New Roman" w:cs="Times New Roman"/>
          <w:sz w:val="24"/>
          <w:szCs w:val="24"/>
          <w:lang w:val="it-IT"/>
        </w:rPr>
        <w:t xml:space="preserve">radicalmente inedita </w:t>
      </w:r>
      <w:r w:rsidR="00ED37DF" w:rsidRPr="000467D5">
        <w:rPr>
          <w:rFonts w:ascii="Times New Roman" w:hAnsi="Times New Roman" w:cs="Times New Roman"/>
          <w:sz w:val="24"/>
          <w:szCs w:val="24"/>
          <w:lang w:val="it-IT"/>
        </w:rPr>
        <w:t>sono aggravate dal fenomeno del “meticciato di culture e di civiltà” che interessa</w:t>
      </w:r>
      <w:r w:rsidRPr="000467D5">
        <w:rPr>
          <w:rFonts w:ascii="Times New Roman" w:hAnsi="Times New Roman" w:cs="Times New Roman"/>
          <w:sz w:val="24"/>
          <w:szCs w:val="24"/>
          <w:lang w:val="it-IT"/>
        </w:rPr>
        <w:t xml:space="preserve"> </w:t>
      </w:r>
      <w:r w:rsidR="00ED37DF" w:rsidRPr="000467D5">
        <w:rPr>
          <w:rFonts w:ascii="Times New Roman" w:hAnsi="Times New Roman" w:cs="Times New Roman"/>
          <w:sz w:val="24"/>
          <w:szCs w:val="24"/>
          <w:lang w:val="it-IT"/>
        </w:rPr>
        <w:t>il pianeta</w:t>
      </w:r>
      <w:r w:rsidR="00E715C2" w:rsidRPr="000467D5">
        <w:rPr>
          <w:rFonts w:ascii="Times New Roman" w:hAnsi="Times New Roman" w:cs="Times New Roman"/>
          <w:sz w:val="24"/>
          <w:szCs w:val="24"/>
          <w:lang w:val="it-IT"/>
        </w:rPr>
        <w:t xml:space="preserve"> in modo massiccio</w:t>
      </w:r>
      <w:r w:rsidR="00ED37DF" w:rsidRPr="000467D5">
        <w:rPr>
          <w:rFonts w:ascii="Times New Roman" w:hAnsi="Times New Roman" w:cs="Times New Roman"/>
          <w:sz w:val="24"/>
          <w:szCs w:val="24"/>
          <w:lang w:val="it-IT"/>
        </w:rPr>
        <w:t xml:space="preserve">. Esso pone in primo piano la cruda realtà dell’immigrazione da una parte e quella del terrorismo dall’altra. </w:t>
      </w:r>
    </w:p>
    <w:p w:rsidR="00ED37DF" w:rsidRPr="000467D5" w:rsidRDefault="00ED37DF"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La civiltà delle reti, il mondo dell</w:t>
      </w:r>
      <w:r w:rsidR="00037147" w:rsidRPr="000467D5">
        <w:rPr>
          <w:rFonts w:ascii="Times New Roman" w:hAnsi="Times New Roman" w:cs="Times New Roman"/>
          <w:sz w:val="24"/>
          <w:szCs w:val="24"/>
          <w:lang w:val="it-IT"/>
        </w:rPr>
        <w:t>a finanza</w:t>
      </w:r>
      <w:r w:rsidRPr="000467D5">
        <w:rPr>
          <w:rFonts w:ascii="Times New Roman" w:hAnsi="Times New Roman" w:cs="Times New Roman"/>
          <w:sz w:val="24"/>
          <w:szCs w:val="24"/>
          <w:lang w:val="it-IT"/>
        </w:rPr>
        <w:t xml:space="preserve"> e dell’economia, così come quello della politica, rivelano il lato debole della globalizzazione, che come dice la parola </w:t>
      </w:r>
      <w:r w:rsidRPr="000467D5">
        <w:rPr>
          <w:rFonts w:ascii="Times New Roman" w:hAnsi="Times New Roman" w:cs="Times New Roman"/>
          <w:i/>
          <w:sz w:val="24"/>
          <w:szCs w:val="24"/>
          <w:lang w:val="it-IT"/>
        </w:rPr>
        <w:t>global</w:t>
      </w:r>
      <w:r w:rsidRPr="000467D5">
        <w:rPr>
          <w:rFonts w:ascii="Times New Roman" w:hAnsi="Times New Roman" w:cs="Times New Roman"/>
          <w:sz w:val="24"/>
          <w:szCs w:val="24"/>
          <w:lang w:val="it-IT"/>
        </w:rPr>
        <w:t xml:space="preserve"> non riesce a tener conto dei</w:t>
      </w:r>
      <w:r w:rsidR="00F33E83" w:rsidRPr="000467D5">
        <w:rPr>
          <w:rFonts w:ascii="Times New Roman" w:hAnsi="Times New Roman" w:cs="Times New Roman"/>
          <w:sz w:val="24"/>
          <w:szCs w:val="24"/>
          <w:lang w:val="it-IT"/>
        </w:rPr>
        <w:t xml:space="preserve"> “</w:t>
      </w:r>
      <w:r w:rsidR="00F33E83" w:rsidRPr="000467D5">
        <w:rPr>
          <w:rFonts w:ascii="Times New Roman" w:hAnsi="Times New Roman" w:cs="Times New Roman"/>
          <w:i/>
          <w:sz w:val="24"/>
          <w:szCs w:val="24"/>
          <w:lang w:val="it-IT"/>
        </w:rPr>
        <w:t>mondi</w:t>
      </w:r>
      <w:r w:rsidR="00161441" w:rsidRPr="000467D5">
        <w:rPr>
          <w:rFonts w:ascii="Times New Roman" w:hAnsi="Times New Roman" w:cs="Times New Roman"/>
          <w:sz w:val="24"/>
          <w:szCs w:val="24"/>
          <w:lang w:val="it-IT"/>
        </w:rPr>
        <w:t>”</w:t>
      </w:r>
      <w:r w:rsidR="00F33E83" w:rsidRPr="000467D5">
        <w:rPr>
          <w:rFonts w:ascii="Times New Roman" w:hAnsi="Times New Roman" w:cs="Times New Roman"/>
          <w:i/>
          <w:sz w:val="24"/>
          <w:szCs w:val="24"/>
          <w:lang w:val="it-IT"/>
        </w:rPr>
        <w:t xml:space="preserve"> </w:t>
      </w:r>
      <w:r w:rsidR="00F33E83" w:rsidRPr="000467D5">
        <w:rPr>
          <w:rFonts w:ascii="Times New Roman" w:hAnsi="Times New Roman" w:cs="Times New Roman"/>
          <w:sz w:val="24"/>
          <w:szCs w:val="24"/>
          <w:lang w:val="it-IT"/>
        </w:rPr>
        <w:t>vitali</w:t>
      </w:r>
      <w:r w:rsidR="00F33E83" w:rsidRPr="000467D5">
        <w:rPr>
          <w:rStyle w:val="Rimandonotaapidipagina"/>
          <w:rFonts w:ascii="Times New Roman" w:hAnsi="Times New Roman" w:cs="Times New Roman"/>
          <w:sz w:val="24"/>
          <w:szCs w:val="24"/>
          <w:lang w:val="it-IT"/>
        </w:rPr>
        <w:footnoteReference w:id="4"/>
      </w:r>
      <w:r w:rsidR="00F33E83" w:rsidRPr="000467D5">
        <w:rPr>
          <w:rFonts w:ascii="Times New Roman" w:hAnsi="Times New Roman" w:cs="Times New Roman"/>
          <w:sz w:val="24"/>
          <w:szCs w:val="24"/>
          <w:lang w:val="it-IT"/>
        </w:rPr>
        <w:t>.</w:t>
      </w:r>
    </w:p>
    <w:p w:rsidR="0012192B" w:rsidRPr="000467D5" w:rsidRDefault="00DA6FA0"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lastRenderedPageBreak/>
        <w:t xml:space="preserve">Domandiamoci: affermazioni centrali di </w:t>
      </w:r>
      <w:r w:rsidRPr="000467D5">
        <w:rPr>
          <w:rFonts w:ascii="Times New Roman" w:hAnsi="Times New Roman" w:cs="Times New Roman"/>
          <w:i/>
          <w:sz w:val="24"/>
          <w:szCs w:val="24"/>
          <w:lang w:val="it-IT"/>
        </w:rPr>
        <w:t>Humanae vitae</w:t>
      </w:r>
      <w:r w:rsidR="00B27F9A" w:rsidRPr="000467D5">
        <w:rPr>
          <w:rStyle w:val="Rimandonotaapidipagina"/>
          <w:rFonts w:ascii="Times New Roman" w:hAnsi="Times New Roman" w:cs="Times New Roman"/>
          <w:sz w:val="24"/>
          <w:szCs w:val="24"/>
          <w:lang w:val="it-IT"/>
        </w:rPr>
        <w:footnoteReference w:id="5"/>
      </w:r>
      <w:r w:rsidRPr="000467D5">
        <w:rPr>
          <w:rFonts w:ascii="Times New Roman" w:hAnsi="Times New Roman" w:cs="Times New Roman"/>
          <w:sz w:val="24"/>
          <w:szCs w:val="24"/>
          <w:lang w:val="it-IT"/>
        </w:rPr>
        <w:t xml:space="preserve">, di </w:t>
      </w:r>
      <w:r w:rsidRPr="000467D5">
        <w:rPr>
          <w:rFonts w:ascii="Times New Roman" w:hAnsi="Times New Roman" w:cs="Times New Roman"/>
          <w:i/>
          <w:sz w:val="24"/>
          <w:szCs w:val="24"/>
          <w:lang w:val="it-IT"/>
        </w:rPr>
        <w:t>Veritatis splendor</w:t>
      </w:r>
      <w:r w:rsidR="00B27F9A" w:rsidRPr="000467D5">
        <w:rPr>
          <w:rStyle w:val="Rimandonotaapidipagina"/>
          <w:rFonts w:ascii="Times New Roman" w:hAnsi="Times New Roman" w:cs="Times New Roman"/>
          <w:sz w:val="24"/>
          <w:szCs w:val="24"/>
          <w:lang w:val="it-IT"/>
        </w:rPr>
        <w:footnoteReference w:id="6"/>
      </w:r>
      <w:r w:rsidRPr="000467D5">
        <w:rPr>
          <w:rFonts w:ascii="Times New Roman" w:hAnsi="Times New Roman" w:cs="Times New Roman"/>
          <w:sz w:val="24"/>
          <w:szCs w:val="24"/>
          <w:lang w:val="it-IT"/>
        </w:rPr>
        <w:t xml:space="preserve">, di </w:t>
      </w:r>
      <w:r w:rsidRPr="000467D5">
        <w:rPr>
          <w:rFonts w:ascii="Times New Roman" w:hAnsi="Times New Roman" w:cs="Times New Roman"/>
          <w:i/>
          <w:sz w:val="24"/>
          <w:szCs w:val="24"/>
          <w:lang w:val="it-IT"/>
        </w:rPr>
        <w:t>Deus caritas est</w:t>
      </w:r>
      <w:r w:rsidR="00B27F9A" w:rsidRPr="000467D5">
        <w:rPr>
          <w:rStyle w:val="Rimandonotaapidipagina"/>
          <w:rFonts w:ascii="Times New Roman" w:hAnsi="Times New Roman" w:cs="Times New Roman"/>
          <w:sz w:val="24"/>
          <w:szCs w:val="24"/>
          <w:lang w:val="it-IT"/>
        </w:rPr>
        <w:footnoteReference w:id="7"/>
      </w:r>
      <w:r w:rsidRPr="000467D5">
        <w:rPr>
          <w:rFonts w:ascii="Times New Roman" w:hAnsi="Times New Roman" w:cs="Times New Roman"/>
          <w:i/>
          <w:sz w:val="24"/>
          <w:szCs w:val="24"/>
          <w:lang w:val="it-IT"/>
        </w:rPr>
        <w:t xml:space="preserve"> </w:t>
      </w:r>
      <w:r w:rsidRPr="000467D5">
        <w:rPr>
          <w:rFonts w:ascii="Times New Roman" w:hAnsi="Times New Roman" w:cs="Times New Roman"/>
          <w:sz w:val="24"/>
          <w:szCs w:val="24"/>
          <w:lang w:val="it-IT"/>
        </w:rPr>
        <w:t xml:space="preserve">sulla </w:t>
      </w:r>
      <w:r w:rsidRPr="000467D5">
        <w:rPr>
          <w:rFonts w:ascii="Times New Roman" w:hAnsi="Times New Roman" w:cs="Times New Roman"/>
          <w:i/>
          <w:sz w:val="24"/>
          <w:szCs w:val="24"/>
          <w:lang w:val="it-IT"/>
        </w:rPr>
        <w:t>natura umana</w:t>
      </w:r>
      <w:r w:rsidRPr="000467D5">
        <w:rPr>
          <w:rFonts w:ascii="Times New Roman" w:hAnsi="Times New Roman" w:cs="Times New Roman"/>
          <w:sz w:val="24"/>
          <w:szCs w:val="24"/>
          <w:lang w:val="it-IT"/>
        </w:rPr>
        <w:t xml:space="preserve">, largamente criticate e, soprattutto, spesso ignorate, sono ancora sostenibili? O non sono piuttosto vittima mortale dell’accusa di </w:t>
      </w:r>
      <w:r w:rsidRPr="000467D5">
        <w:rPr>
          <w:rFonts w:ascii="Times New Roman" w:hAnsi="Times New Roman" w:cs="Times New Roman"/>
          <w:i/>
          <w:sz w:val="24"/>
          <w:szCs w:val="24"/>
          <w:lang w:val="it-IT"/>
        </w:rPr>
        <w:t>naturalizzazione ideologica</w:t>
      </w:r>
      <w:r w:rsidRPr="000467D5">
        <w:rPr>
          <w:rFonts w:ascii="Times New Roman" w:hAnsi="Times New Roman" w:cs="Times New Roman"/>
          <w:sz w:val="24"/>
          <w:szCs w:val="24"/>
          <w:lang w:val="it-IT"/>
        </w:rPr>
        <w:t xml:space="preserve"> che affida certezze pretese universali ad un </w:t>
      </w:r>
      <w:r w:rsidRPr="000467D5">
        <w:rPr>
          <w:rFonts w:ascii="Times New Roman" w:hAnsi="Times New Roman" w:cs="Times New Roman"/>
          <w:i/>
          <w:sz w:val="24"/>
          <w:szCs w:val="24"/>
          <w:lang w:val="it-IT"/>
        </w:rPr>
        <w:t>ordine di natura</w:t>
      </w:r>
      <w:r w:rsidRPr="000467D5">
        <w:rPr>
          <w:rFonts w:ascii="Times New Roman" w:hAnsi="Times New Roman" w:cs="Times New Roman"/>
          <w:sz w:val="24"/>
          <w:szCs w:val="24"/>
          <w:lang w:val="it-IT"/>
        </w:rPr>
        <w:t xml:space="preserve"> </w:t>
      </w:r>
      <w:r w:rsidR="002D58B4" w:rsidRPr="000467D5">
        <w:rPr>
          <w:rFonts w:ascii="Times New Roman" w:hAnsi="Times New Roman" w:cs="Times New Roman"/>
          <w:sz w:val="24"/>
          <w:szCs w:val="24"/>
          <w:lang w:val="it-IT"/>
        </w:rPr>
        <w:t>p</w:t>
      </w:r>
      <w:r w:rsidR="00D4582C" w:rsidRPr="000467D5">
        <w:rPr>
          <w:rFonts w:ascii="Times New Roman" w:hAnsi="Times New Roman" w:cs="Times New Roman"/>
          <w:sz w:val="24"/>
          <w:szCs w:val="24"/>
          <w:lang w:val="it-IT"/>
        </w:rPr>
        <w:t xml:space="preserve">erlomeno </w:t>
      </w:r>
      <w:r w:rsidRPr="000467D5">
        <w:rPr>
          <w:rFonts w:ascii="Times New Roman" w:hAnsi="Times New Roman" w:cs="Times New Roman"/>
          <w:sz w:val="24"/>
          <w:szCs w:val="24"/>
          <w:lang w:val="it-IT"/>
        </w:rPr>
        <w:t>sempre più relativo e provvisorio? La natura non è più barriera</w:t>
      </w:r>
      <w:r w:rsidR="002D58B4" w:rsidRPr="000467D5">
        <w:rPr>
          <w:rFonts w:ascii="Times New Roman" w:hAnsi="Times New Roman" w:cs="Times New Roman"/>
          <w:sz w:val="24"/>
          <w:szCs w:val="24"/>
          <w:lang w:val="it-IT"/>
        </w:rPr>
        <w:t>, vincolo e norma</w:t>
      </w:r>
      <w:r w:rsidR="00EC758D">
        <w:rPr>
          <w:rFonts w:ascii="Times New Roman" w:hAnsi="Times New Roman" w:cs="Times New Roman"/>
          <w:sz w:val="24"/>
          <w:szCs w:val="24"/>
          <w:lang w:val="it-IT"/>
        </w:rPr>
        <w:t>, d</w:t>
      </w:r>
      <w:r w:rsidR="00B74CFB" w:rsidRPr="000467D5">
        <w:rPr>
          <w:rFonts w:ascii="Times New Roman" w:hAnsi="Times New Roman" w:cs="Times New Roman"/>
          <w:sz w:val="24"/>
          <w:szCs w:val="24"/>
          <w:lang w:val="it-IT"/>
        </w:rPr>
        <w:t>ico</w:t>
      </w:r>
      <w:r w:rsidR="00EC758D">
        <w:rPr>
          <w:rFonts w:ascii="Times New Roman" w:hAnsi="Times New Roman" w:cs="Times New Roman"/>
          <w:sz w:val="24"/>
          <w:szCs w:val="24"/>
          <w:lang w:val="it-IT"/>
        </w:rPr>
        <w:t>no i sostenitori di questa tesi. U</w:t>
      </w:r>
      <w:r w:rsidRPr="000467D5">
        <w:rPr>
          <w:rFonts w:ascii="Times New Roman" w:hAnsi="Times New Roman" w:cs="Times New Roman"/>
          <w:sz w:val="24"/>
          <w:szCs w:val="24"/>
          <w:lang w:val="it-IT"/>
        </w:rPr>
        <w:t xml:space="preserve">n’etica sarà sempre utile </w:t>
      </w:r>
      <w:r w:rsidR="00613F21">
        <w:rPr>
          <w:rFonts w:ascii="Times New Roman" w:hAnsi="Times New Roman" w:cs="Times New Roman"/>
          <w:sz w:val="24"/>
          <w:szCs w:val="24"/>
          <w:lang w:val="it-IT"/>
        </w:rPr>
        <w:t xml:space="preserve">ma </w:t>
      </w:r>
      <w:r w:rsidRPr="000467D5">
        <w:rPr>
          <w:rFonts w:ascii="Times New Roman" w:hAnsi="Times New Roman" w:cs="Times New Roman"/>
          <w:sz w:val="24"/>
          <w:szCs w:val="24"/>
          <w:lang w:val="it-IT"/>
        </w:rPr>
        <w:t>a condizione che si mantenga in perenne trasformazione e porti all’emancipazione</w:t>
      </w:r>
      <w:r w:rsidRPr="000467D5">
        <w:rPr>
          <w:rStyle w:val="Rimandonotaapidipagina"/>
          <w:rFonts w:ascii="Times New Roman" w:hAnsi="Times New Roman" w:cs="Times New Roman"/>
          <w:sz w:val="24"/>
          <w:szCs w:val="24"/>
          <w:lang w:val="it-IT"/>
        </w:rPr>
        <w:footnoteReference w:id="8"/>
      </w:r>
      <w:r w:rsidR="00B0496E" w:rsidRPr="000467D5">
        <w:rPr>
          <w:rFonts w:ascii="Times New Roman" w:hAnsi="Times New Roman" w:cs="Times New Roman"/>
          <w:sz w:val="24"/>
          <w:szCs w:val="24"/>
          <w:lang w:val="it-IT"/>
        </w:rPr>
        <w:t>.</w:t>
      </w:r>
    </w:p>
    <w:p w:rsidR="00A4214C" w:rsidRPr="000467D5" w:rsidRDefault="00A4214C" w:rsidP="000467D5">
      <w:pPr>
        <w:spacing w:after="0" w:line="240" w:lineRule="auto"/>
        <w:ind w:right="-1" w:firstLine="284"/>
        <w:jc w:val="both"/>
        <w:rPr>
          <w:rFonts w:ascii="Times New Roman" w:hAnsi="Times New Roman" w:cs="Times New Roman"/>
          <w:sz w:val="24"/>
          <w:szCs w:val="24"/>
          <w:lang w:val="it-IT"/>
        </w:rPr>
      </w:pPr>
    </w:p>
    <w:p w:rsidR="00B0496E" w:rsidRPr="000467D5" w:rsidRDefault="00B0496E" w:rsidP="000467D5">
      <w:pPr>
        <w:spacing w:after="0" w:line="240" w:lineRule="auto"/>
        <w:ind w:right="-1"/>
        <w:jc w:val="both"/>
        <w:rPr>
          <w:rFonts w:ascii="Times New Roman" w:hAnsi="Times New Roman" w:cs="Times New Roman"/>
          <w:sz w:val="24"/>
          <w:szCs w:val="24"/>
          <w:lang w:val="it-IT"/>
        </w:rPr>
      </w:pPr>
      <w:r w:rsidRPr="000467D5">
        <w:rPr>
          <w:rFonts w:ascii="Times New Roman" w:hAnsi="Times New Roman" w:cs="Times New Roman"/>
          <w:b/>
          <w:sz w:val="24"/>
          <w:szCs w:val="24"/>
          <w:lang w:val="it-IT"/>
        </w:rPr>
        <w:t xml:space="preserve">2. La dimensione pastorale di </w:t>
      </w:r>
      <w:r w:rsidRPr="000467D5">
        <w:rPr>
          <w:rFonts w:ascii="Times New Roman" w:hAnsi="Times New Roman" w:cs="Times New Roman"/>
          <w:b/>
          <w:i/>
          <w:sz w:val="24"/>
          <w:szCs w:val="24"/>
          <w:lang w:val="it-IT"/>
        </w:rPr>
        <w:t>Gaudium et spes</w:t>
      </w:r>
      <w:r w:rsidRPr="000467D5">
        <w:rPr>
          <w:rFonts w:ascii="Times New Roman" w:hAnsi="Times New Roman" w:cs="Times New Roman"/>
          <w:b/>
          <w:sz w:val="24"/>
          <w:szCs w:val="24"/>
          <w:lang w:val="it-IT"/>
        </w:rPr>
        <w:t xml:space="preserve"> e del Vaticano II</w:t>
      </w:r>
    </w:p>
    <w:p w:rsidR="000467D5" w:rsidRDefault="000467D5" w:rsidP="000467D5">
      <w:pPr>
        <w:spacing w:after="0" w:line="240" w:lineRule="auto"/>
        <w:ind w:right="-1" w:firstLine="284"/>
        <w:jc w:val="both"/>
        <w:rPr>
          <w:rFonts w:ascii="Times New Roman" w:hAnsi="Times New Roman" w:cs="Times New Roman"/>
          <w:sz w:val="24"/>
          <w:szCs w:val="24"/>
          <w:lang w:val="it-IT"/>
        </w:rPr>
      </w:pPr>
    </w:p>
    <w:p w:rsidR="00B0496E" w:rsidRPr="000467D5" w:rsidRDefault="00B0496E"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Prima di tentare una rispos</w:t>
      </w:r>
      <w:r w:rsidR="00BC5817" w:rsidRPr="000467D5">
        <w:rPr>
          <w:rFonts w:ascii="Times New Roman" w:hAnsi="Times New Roman" w:cs="Times New Roman"/>
          <w:sz w:val="24"/>
          <w:szCs w:val="24"/>
          <w:lang w:val="it-IT"/>
        </w:rPr>
        <w:t xml:space="preserve">ta a questa questione, centrale non solo per comprendere </w:t>
      </w:r>
      <w:r w:rsidR="00BC5817" w:rsidRPr="000467D5">
        <w:rPr>
          <w:rFonts w:ascii="Times New Roman" w:hAnsi="Times New Roman" w:cs="Times New Roman"/>
          <w:i/>
          <w:sz w:val="24"/>
          <w:szCs w:val="24"/>
          <w:lang w:val="it-IT"/>
        </w:rPr>
        <w:t>Humanae vitae</w:t>
      </w:r>
      <w:r w:rsidR="00D4582C" w:rsidRPr="000467D5">
        <w:rPr>
          <w:rFonts w:ascii="Times New Roman" w:hAnsi="Times New Roman" w:cs="Times New Roman"/>
          <w:i/>
          <w:sz w:val="24"/>
          <w:szCs w:val="24"/>
          <w:lang w:val="it-IT"/>
        </w:rPr>
        <w:t>,</w:t>
      </w:r>
      <w:r w:rsidR="00BC5817" w:rsidRPr="000467D5">
        <w:rPr>
          <w:rFonts w:ascii="Times New Roman" w:hAnsi="Times New Roman" w:cs="Times New Roman"/>
          <w:sz w:val="24"/>
          <w:szCs w:val="24"/>
          <w:lang w:val="it-IT"/>
        </w:rPr>
        <w:t xml:space="preserve"> ma tutto il </w:t>
      </w:r>
      <w:r w:rsidR="00B74CFB" w:rsidRPr="000467D5">
        <w:rPr>
          <w:rFonts w:ascii="Times New Roman" w:hAnsi="Times New Roman" w:cs="Times New Roman"/>
          <w:sz w:val="24"/>
          <w:szCs w:val="24"/>
          <w:lang w:val="it-IT"/>
        </w:rPr>
        <w:t xml:space="preserve">recente </w:t>
      </w:r>
      <w:r w:rsidR="00BC5817" w:rsidRPr="000467D5">
        <w:rPr>
          <w:rFonts w:ascii="Times New Roman" w:hAnsi="Times New Roman" w:cs="Times New Roman"/>
          <w:sz w:val="24"/>
          <w:szCs w:val="24"/>
          <w:lang w:val="it-IT"/>
        </w:rPr>
        <w:t xml:space="preserve">magistero </w:t>
      </w:r>
      <w:r w:rsidR="00BE2F81" w:rsidRPr="000467D5">
        <w:rPr>
          <w:rFonts w:ascii="Times New Roman" w:hAnsi="Times New Roman" w:cs="Times New Roman"/>
          <w:sz w:val="24"/>
          <w:szCs w:val="24"/>
          <w:lang w:val="it-IT"/>
        </w:rPr>
        <w:t xml:space="preserve">morale </w:t>
      </w:r>
      <w:r w:rsidR="00BC5817" w:rsidRPr="000467D5">
        <w:rPr>
          <w:rFonts w:ascii="Times New Roman" w:hAnsi="Times New Roman" w:cs="Times New Roman"/>
          <w:sz w:val="24"/>
          <w:szCs w:val="24"/>
          <w:lang w:val="it-IT"/>
        </w:rPr>
        <w:t xml:space="preserve">della Chiesa, è utile porre un’altra premessa che intende raccogliere la </w:t>
      </w:r>
      <w:r w:rsidR="00F33E83" w:rsidRPr="000467D5">
        <w:rPr>
          <w:rFonts w:ascii="Times New Roman" w:hAnsi="Times New Roman" w:cs="Times New Roman"/>
          <w:sz w:val="24"/>
          <w:szCs w:val="24"/>
          <w:lang w:val="it-IT"/>
        </w:rPr>
        <w:t>preoccupazione</w:t>
      </w:r>
      <w:r w:rsidR="00BC5817" w:rsidRPr="000467D5">
        <w:rPr>
          <w:rFonts w:ascii="Times New Roman" w:hAnsi="Times New Roman" w:cs="Times New Roman"/>
          <w:sz w:val="24"/>
          <w:szCs w:val="24"/>
          <w:lang w:val="it-IT"/>
        </w:rPr>
        <w:t xml:space="preserve"> portante di questo XIII Colloquio Internazionale dal titolo </w:t>
      </w:r>
      <w:r w:rsidR="00BC5817" w:rsidRPr="000467D5">
        <w:rPr>
          <w:rFonts w:ascii="Times New Roman" w:hAnsi="Times New Roman" w:cs="Times New Roman"/>
          <w:i/>
          <w:sz w:val="24"/>
          <w:szCs w:val="24"/>
          <w:lang w:val="it-IT"/>
        </w:rPr>
        <w:t>Per una Chiesa “esperta in umanità”. Paolo VI interprete del Vaticano II</w:t>
      </w:r>
      <w:r w:rsidR="00BC5817" w:rsidRPr="000467D5">
        <w:rPr>
          <w:rFonts w:ascii="Times New Roman" w:hAnsi="Times New Roman" w:cs="Times New Roman"/>
          <w:sz w:val="24"/>
          <w:szCs w:val="24"/>
          <w:lang w:val="it-IT"/>
        </w:rPr>
        <w:t xml:space="preserve">. Mi riferisco all’intento di far convergere la riflessione </w:t>
      </w:r>
      <w:r w:rsidR="001F01AE" w:rsidRPr="000467D5">
        <w:rPr>
          <w:rFonts w:ascii="Times New Roman" w:hAnsi="Times New Roman" w:cs="Times New Roman"/>
          <w:sz w:val="24"/>
          <w:szCs w:val="24"/>
          <w:lang w:val="it-IT"/>
        </w:rPr>
        <w:t xml:space="preserve">di questo incontro </w:t>
      </w:r>
      <w:r w:rsidR="00BC5817" w:rsidRPr="000467D5">
        <w:rPr>
          <w:rFonts w:ascii="Times New Roman" w:hAnsi="Times New Roman" w:cs="Times New Roman"/>
          <w:sz w:val="24"/>
          <w:szCs w:val="24"/>
          <w:lang w:val="it-IT"/>
        </w:rPr>
        <w:t>sull’ind</w:t>
      </w:r>
      <w:r w:rsidR="00BE2F81" w:rsidRPr="000467D5">
        <w:rPr>
          <w:rFonts w:ascii="Times New Roman" w:hAnsi="Times New Roman" w:cs="Times New Roman"/>
          <w:sz w:val="24"/>
          <w:szCs w:val="24"/>
          <w:lang w:val="it-IT"/>
        </w:rPr>
        <w:t>ole pastorale del Vaticano II. È i</w:t>
      </w:r>
      <w:r w:rsidR="00BC5817" w:rsidRPr="000467D5">
        <w:rPr>
          <w:rFonts w:ascii="Times New Roman" w:hAnsi="Times New Roman" w:cs="Times New Roman"/>
          <w:sz w:val="24"/>
          <w:szCs w:val="24"/>
          <w:lang w:val="it-IT"/>
        </w:rPr>
        <w:t xml:space="preserve">n quest’ottica </w:t>
      </w:r>
      <w:r w:rsidR="00BE2F81" w:rsidRPr="000467D5">
        <w:rPr>
          <w:rFonts w:ascii="Times New Roman" w:hAnsi="Times New Roman" w:cs="Times New Roman"/>
          <w:sz w:val="24"/>
          <w:szCs w:val="24"/>
          <w:lang w:val="it-IT"/>
        </w:rPr>
        <w:t xml:space="preserve">che </w:t>
      </w:r>
      <w:r w:rsidR="00BC5817" w:rsidRPr="000467D5">
        <w:rPr>
          <w:rFonts w:ascii="Times New Roman" w:hAnsi="Times New Roman" w:cs="Times New Roman"/>
          <w:sz w:val="24"/>
          <w:szCs w:val="24"/>
          <w:lang w:val="it-IT"/>
        </w:rPr>
        <w:t xml:space="preserve">sono stato invitato a “leggere” i presupposti antropologici di </w:t>
      </w:r>
      <w:r w:rsidR="00BC5817" w:rsidRPr="000467D5">
        <w:rPr>
          <w:rFonts w:ascii="Times New Roman" w:hAnsi="Times New Roman" w:cs="Times New Roman"/>
          <w:i/>
          <w:sz w:val="24"/>
          <w:szCs w:val="24"/>
          <w:lang w:val="it-IT"/>
        </w:rPr>
        <w:t>Humanae vitae</w:t>
      </w:r>
      <w:r w:rsidR="00BC5817" w:rsidRPr="000467D5">
        <w:rPr>
          <w:rFonts w:ascii="Times New Roman" w:hAnsi="Times New Roman" w:cs="Times New Roman"/>
          <w:sz w:val="24"/>
          <w:szCs w:val="24"/>
          <w:lang w:val="it-IT"/>
        </w:rPr>
        <w:t>.</w:t>
      </w:r>
    </w:p>
    <w:p w:rsidR="00BC5817" w:rsidRPr="000467D5" w:rsidRDefault="00BC5817"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Per perseguire questo scopo giova precisare il contenuto appropriato della dimensione dialogico-pastorale</w:t>
      </w:r>
      <w:r w:rsidR="00BE2F81" w:rsidRPr="000467D5">
        <w:rPr>
          <w:rFonts w:ascii="Times New Roman" w:hAnsi="Times New Roman" w:cs="Times New Roman"/>
          <w:sz w:val="24"/>
          <w:szCs w:val="24"/>
          <w:lang w:val="it-IT"/>
        </w:rPr>
        <w:t xml:space="preserve"> che ha caratterizzato il Concilio Vaticano II</w:t>
      </w:r>
      <w:r w:rsidRPr="000467D5">
        <w:rPr>
          <w:rFonts w:ascii="Times New Roman" w:hAnsi="Times New Roman" w:cs="Times New Roman"/>
          <w:sz w:val="24"/>
          <w:szCs w:val="24"/>
          <w:lang w:val="it-IT"/>
        </w:rPr>
        <w:t xml:space="preserve">. Molti storici e teologi che si sono chinati sul </w:t>
      </w:r>
      <w:r w:rsidRPr="000467D5">
        <w:rPr>
          <w:rFonts w:ascii="Times New Roman" w:hAnsi="Times New Roman" w:cs="Times New Roman"/>
          <w:i/>
          <w:sz w:val="24"/>
          <w:szCs w:val="24"/>
          <w:lang w:val="it-IT"/>
        </w:rPr>
        <w:t>corpus</w:t>
      </w:r>
      <w:r w:rsidRPr="000467D5">
        <w:rPr>
          <w:rFonts w:ascii="Times New Roman" w:hAnsi="Times New Roman" w:cs="Times New Roman"/>
          <w:sz w:val="24"/>
          <w:szCs w:val="24"/>
          <w:lang w:val="it-IT"/>
        </w:rPr>
        <w:t xml:space="preserve"> dei documenti conciliari e, più in generale, sull’avvenimento del Concilio Vaticano II</w:t>
      </w:r>
      <w:r w:rsidRPr="000467D5">
        <w:rPr>
          <w:rStyle w:val="Rimandonotaapidipagina"/>
          <w:rFonts w:ascii="Times New Roman" w:hAnsi="Times New Roman" w:cs="Times New Roman"/>
          <w:sz w:val="24"/>
          <w:szCs w:val="24"/>
          <w:lang w:val="it-IT"/>
        </w:rPr>
        <w:footnoteReference w:id="9"/>
      </w:r>
      <w:r w:rsidR="00D4582C" w:rsidRPr="000467D5">
        <w:rPr>
          <w:rFonts w:ascii="Times New Roman" w:hAnsi="Times New Roman" w:cs="Times New Roman"/>
          <w:sz w:val="24"/>
          <w:szCs w:val="24"/>
          <w:lang w:val="it-IT"/>
        </w:rPr>
        <w:t>, concorda</w:t>
      </w:r>
      <w:r w:rsidRPr="000467D5">
        <w:rPr>
          <w:rFonts w:ascii="Times New Roman" w:hAnsi="Times New Roman" w:cs="Times New Roman"/>
          <w:sz w:val="24"/>
          <w:szCs w:val="24"/>
          <w:lang w:val="it-IT"/>
        </w:rPr>
        <w:t xml:space="preserve">no nell’affermare che soprattutto con </w:t>
      </w:r>
      <w:r w:rsidRPr="000467D5">
        <w:rPr>
          <w:rFonts w:ascii="Times New Roman" w:hAnsi="Times New Roman" w:cs="Times New Roman"/>
          <w:i/>
          <w:sz w:val="24"/>
          <w:szCs w:val="24"/>
          <w:lang w:val="it-IT"/>
        </w:rPr>
        <w:t>Gaudium et spes</w:t>
      </w:r>
      <w:r w:rsidRPr="000467D5">
        <w:rPr>
          <w:rFonts w:ascii="Times New Roman" w:hAnsi="Times New Roman" w:cs="Times New Roman"/>
          <w:sz w:val="24"/>
          <w:szCs w:val="24"/>
          <w:lang w:val="it-IT"/>
        </w:rPr>
        <w:t>, ma più in generale con</w:t>
      </w:r>
      <w:r w:rsidR="001F01AE" w:rsidRPr="000467D5">
        <w:rPr>
          <w:rFonts w:ascii="Times New Roman" w:hAnsi="Times New Roman" w:cs="Times New Roman"/>
          <w:sz w:val="24"/>
          <w:szCs w:val="24"/>
          <w:lang w:val="it-IT"/>
        </w:rPr>
        <w:t xml:space="preserve"> </w:t>
      </w:r>
      <w:r w:rsidR="00D4582C" w:rsidRPr="000467D5">
        <w:rPr>
          <w:rFonts w:ascii="Times New Roman" w:hAnsi="Times New Roman" w:cs="Times New Roman"/>
          <w:sz w:val="24"/>
          <w:szCs w:val="24"/>
          <w:lang w:val="it-IT"/>
        </w:rPr>
        <w:t>tutti i documenti conciliari</w:t>
      </w:r>
      <w:r w:rsidRPr="000467D5">
        <w:rPr>
          <w:rFonts w:ascii="Times New Roman" w:hAnsi="Times New Roman" w:cs="Times New Roman"/>
          <w:sz w:val="24"/>
          <w:szCs w:val="24"/>
          <w:lang w:val="it-IT"/>
        </w:rPr>
        <w:t xml:space="preserve"> a partire dall’apertura di Giovanni XXIII con la celebre </w:t>
      </w:r>
      <w:r w:rsidRPr="000467D5">
        <w:rPr>
          <w:rFonts w:ascii="Times New Roman" w:hAnsi="Times New Roman" w:cs="Times New Roman"/>
          <w:i/>
          <w:sz w:val="24"/>
          <w:szCs w:val="24"/>
          <w:lang w:val="it-IT"/>
        </w:rPr>
        <w:t>Gaudet Mater Ecclesia</w:t>
      </w:r>
      <w:r w:rsidRPr="000467D5">
        <w:rPr>
          <w:rStyle w:val="Rimandonotaapidipagina"/>
          <w:rFonts w:ascii="Times New Roman" w:hAnsi="Times New Roman" w:cs="Times New Roman"/>
          <w:sz w:val="24"/>
          <w:szCs w:val="24"/>
          <w:lang w:val="it-IT"/>
        </w:rPr>
        <w:footnoteReference w:id="10"/>
      </w:r>
      <w:r w:rsidRPr="000467D5">
        <w:rPr>
          <w:rFonts w:ascii="Times New Roman" w:hAnsi="Times New Roman" w:cs="Times New Roman"/>
          <w:sz w:val="24"/>
          <w:szCs w:val="24"/>
          <w:lang w:val="it-IT"/>
        </w:rPr>
        <w:t>, il magistero ha cercato un nuovo stile di rapporto con il mondo contemporaneo</w:t>
      </w:r>
      <w:r w:rsidR="00317C6C" w:rsidRPr="000467D5">
        <w:rPr>
          <w:rStyle w:val="Rimandonotaapidipagina"/>
          <w:rFonts w:ascii="Times New Roman" w:hAnsi="Times New Roman" w:cs="Times New Roman"/>
          <w:sz w:val="24"/>
          <w:szCs w:val="24"/>
          <w:lang w:val="it-IT"/>
        </w:rPr>
        <w:footnoteReference w:id="11"/>
      </w:r>
      <w:r w:rsidRPr="000467D5">
        <w:rPr>
          <w:rFonts w:ascii="Times New Roman" w:hAnsi="Times New Roman" w:cs="Times New Roman"/>
          <w:sz w:val="24"/>
          <w:szCs w:val="24"/>
          <w:lang w:val="it-IT"/>
        </w:rPr>
        <w:t>.</w:t>
      </w:r>
    </w:p>
    <w:p w:rsidR="00E831FE" w:rsidRPr="000467D5" w:rsidRDefault="00BC5817"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Un’analisi </w:t>
      </w:r>
      <w:r w:rsidR="00F33E83" w:rsidRPr="000467D5">
        <w:rPr>
          <w:rFonts w:ascii="Times New Roman" w:hAnsi="Times New Roman" w:cs="Times New Roman"/>
          <w:sz w:val="24"/>
          <w:szCs w:val="24"/>
          <w:lang w:val="it-IT"/>
        </w:rPr>
        <w:t>attenta</w:t>
      </w:r>
      <w:r w:rsidRPr="000467D5">
        <w:rPr>
          <w:rFonts w:ascii="Times New Roman" w:hAnsi="Times New Roman" w:cs="Times New Roman"/>
          <w:sz w:val="24"/>
          <w:szCs w:val="24"/>
          <w:lang w:val="it-IT"/>
        </w:rPr>
        <w:t xml:space="preserve"> conduce ad individuare </w:t>
      </w:r>
      <w:r w:rsidR="00D4582C" w:rsidRPr="000467D5">
        <w:rPr>
          <w:rFonts w:ascii="Times New Roman" w:hAnsi="Times New Roman" w:cs="Times New Roman"/>
          <w:sz w:val="24"/>
          <w:szCs w:val="24"/>
          <w:lang w:val="it-IT"/>
        </w:rPr>
        <w:t xml:space="preserve">nei </w:t>
      </w:r>
      <w:r w:rsidRPr="000467D5">
        <w:rPr>
          <w:rFonts w:ascii="Times New Roman" w:hAnsi="Times New Roman" w:cs="Times New Roman"/>
          <w:sz w:val="24"/>
          <w:szCs w:val="24"/>
          <w:lang w:val="it-IT"/>
        </w:rPr>
        <w:t>due fattori</w:t>
      </w:r>
      <w:r w:rsidR="00F33E83" w:rsidRPr="000467D5">
        <w:rPr>
          <w:rFonts w:ascii="Times New Roman" w:hAnsi="Times New Roman" w:cs="Times New Roman"/>
          <w:sz w:val="24"/>
          <w:szCs w:val="24"/>
          <w:lang w:val="it-IT"/>
        </w:rPr>
        <w:t xml:space="preserve"> </w:t>
      </w:r>
      <w:r w:rsidRPr="000467D5">
        <w:rPr>
          <w:rFonts w:ascii="Times New Roman" w:hAnsi="Times New Roman" w:cs="Times New Roman"/>
          <w:sz w:val="24"/>
          <w:szCs w:val="24"/>
          <w:lang w:val="it-IT"/>
        </w:rPr>
        <w:t xml:space="preserve">del </w:t>
      </w:r>
      <w:r w:rsidRPr="000467D5">
        <w:rPr>
          <w:rFonts w:ascii="Times New Roman" w:hAnsi="Times New Roman" w:cs="Times New Roman"/>
          <w:i/>
          <w:sz w:val="24"/>
          <w:szCs w:val="24"/>
          <w:lang w:val="it-IT"/>
        </w:rPr>
        <w:t>dialogo</w:t>
      </w:r>
      <w:r w:rsidRPr="000467D5">
        <w:rPr>
          <w:rFonts w:ascii="Times New Roman" w:hAnsi="Times New Roman" w:cs="Times New Roman"/>
          <w:sz w:val="24"/>
          <w:szCs w:val="24"/>
          <w:lang w:val="it-IT"/>
        </w:rPr>
        <w:t xml:space="preserve"> e della </w:t>
      </w:r>
      <w:r w:rsidRPr="000467D5">
        <w:rPr>
          <w:rFonts w:ascii="Times New Roman" w:hAnsi="Times New Roman" w:cs="Times New Roman"/>
          <w:i/>
          <w:sz w:val="24"/>
          <w:szCs w:val="24"/>
          <w:lang w:val="it-IT"/>
        </w:rPr>
        <w:t>dimensione pastorale</w:t>
      </w:r>
      <w:r w:rsidR="00F33E83" w:rsidRPr="000467D5">
        <w:rPr>
          <w:rFonts w:ascii="Times New Roman" w:hAnsi="Times New Roman" w:cs="Times New Roman"/>
          <w:sz w:val="24"/>
          <w:szCs w:val="24"/>
          <w:lang w:val="it-IT"/>
        </w:rPr>
        <w:t xml:space="preserve"> </w:t>
      </w:r>
      <w:r w:rsidRPr="000467D5">
        <w:rPr>
          <w:rFonts w:ascii="Times New Roman" w:hAnsi="Times New Roman" w:cs="Times New Roman"/>
          <w:sz w:val="24"/>
          <w:szCs w:val="24"/>
          <w:lang w:val="it-IT"/>
        </w:rPr>
        <w:t xml:space="preserve">un’antropologia cristocentrica </w:t>
      </w:r>
      <w:r w:rsidR="00F33E83" w:rsidRPr="000467D5">
        <w:rPr>
          <w:rFonts w:ascii="Times New Roman" w:hAnsi="Times New Roman" w:cs="Times New Roman"/>
          <w:sz w:val="24"/>
          <w:szCs w:val="24"/>
          <w:lang w:val="it-IT"/>
        </w:rPr>
        <w:t xml:space="preserve">che li unifica strettamente. Essa è </w:t>
      </w:r>
      <w:r w:rsidRPr="000467D5">
        <w:rPr>
          <w:rFonts w:ascii="Times New Roman" w:hAnsi="Times New Roman" w:cs="Times New Roman"/>
          <w:sz w:val="24"/>
          <w:szCs w:val="24"/>
          <w:lang w:val="it-IT"/>
        </w:rPr>
        <w:t xml:space="preserve">presente in </w:t>
      </w:r>
      <w:r w:rsidRPr="000467D5">
        <w:rPr>
          <w:rFonts w:ascii="Times New Roman" w:hAnsi="Times New Roman" w:cs="Times New Roman"/>
          <w:i/>
          <w:sz w:val="24"/>
          <w:szCs w:val="24"/>
          <w:lang w:val="it-IT"/>
        </w:rPr>
        <w:t>Gaudium et spes</w:t>
      </w:r>
      <w:r w:rsidRPr="000467D5">
        <w:rPr>
          <w:rFonts w:ascii="Times New Roman" w:hAnsi="Times New Roman" w:cs="Times New Roman"/>
          <w:sz w:val="24"/>
          <w:szCs w:val="24"/>
          <w:lang w:val="it-IT"/>
        </w:rPr>
        <w:t xml:space="preserve">, </w:t>
      </w:r>
      <w:r w:rsidR="00F33E83" w:rsidRPr="000467D5">
        <w:rPr>
          <w:rFonts w:ascii="Times New Roman" w:hAnsi="Times New Roman" w:cs="Times New Roman"/>
          <w:sz w:val="24"/>
          <w:szCs w:val="24"/>
          <w:lang w:val="it-IT"/>
        </w:rPr>
        <w:t xml:space="preserve">che però </w:t>
      </w:r>
      <w:r w:rsidR="008C0BF4" w:rsidRPr="000467D5">
        <w:rPr>
          <w:rFonts w:ascii="Times New Roman" w:hAnsi="Times New Roman" w:cs="Times New Roman"/>
          <w:sz w:val="24"/>
          <w:szCs w:val="24"/>
          <w:lang w:val="it-IT"/>
        </w:rPr>
        <w:t>non raramente la confina,</w:t>
      </w:r>
      <w:r w:rsidR="00F33E83" w:rsidRPr="000467D5">
        <w:rPr>
          <w:rFonts w:ascii="Times New Roman" w:hAnsi="Times New Roman" w:cs="Times New Roman"/>
          <w:sz w:val="24"/>
          <w:szCs w:val="24"/>
          <w:lang w:val="it-IT"/>
        </w:rPr>
        <w:t xml:space="preserve"> con </w:t>
      </w:r>
      <w:r w:rsidRPr="000467D5">
        <w:rPr>
          <w:rFonts w:ascii="Times New Roman" w:hAnsi="Times New Roman" w:cs="Times New Roman"/>
          <w:sz w:val="24"/>
          <w:szCs w:val="24"/>
          <w:lang w:val="it-IT"/>
        </w:rPr>
        <w:t>non p</w:t>
      </w:r>
      <w:r w:rsidR="00F33E83" w:rsidRPr="000467D5">
        <w:rPr>
          <w:rFonts w:ascii="Times New Roman" w:hAnsi="Times New Roman" w:cs="Times New Roman"/>
          <w:sz w:val="24"/>
          <w:szCs w:val="24"/>
          <w:lang w:val="it-IT"/>
        </w:rPr>
        <w:t>oche</w:t>
      </w:r>
      <w:r w:rsidRPr="000467D5">
        <w:rPr>
          <w:rFonts w:ascii="Times New Roman" w:hAnsi="Times New Roman" w:cs="Times New Roman"/>
          <w:sz w:val="24"/>
          <w:szCs w:val="24"/>
          <w:lang w:val="it-IT"/>
        </w:rPr>
        <w:t xml:space="preserve"> implicitezze</w:t>
      </w:r>
      <w:r w:rsidR="008C0BF4" w:rsidRPr="000467D5">
        <w:rPr>
          <w:rFonts w:ascii="Times New Roman" w:hAnsi="Times New Roman" w:cs="Times New Roman"/>
          <w:sz w:val="24"/>
          <w:szCs w:val="24"/>
          <w:lang w:val="it-IT"/>
        </w:rPr>
        <w:t>,</w:t>
      </w:r>
      <w:r w:rsidR="00B27F9A" w:rsidRPr="000467D5">
        <w:rPr>
          <w:rFonts w:ascii="Times New Roman" w:hAnsi="Times New Roman" w:cs="Times New Roman"/>
          <w:sz w:val="24"/>
          <w:szCs w:val="24"/>
          <w:lang w:val="it-IT"/>
        </w:rPr>
        <w:t xml:space="preserve"> </w:t>
      </w:r>
      <w:r w:rsidR="008C0BF4" w:rsidRPr="000467D5">
        <w:rPr>
          <w:rFonts w:ascii="Times New Roman" w:hAnsi="Times New Roman" w:cs="Times New Roman"/>
          <w:sz w:val="24"/>
          <w:szCs w:val="24"/>
          <w:lang w:val="it-IT"/>
        </w:rPr>
        <w:t xml:space="preserve">in </w:t>
      </w:r>
      <w:r w:rsidR="00B27F9A" w:rsidRPr="000467D5">
        <w:rPr>
          <w:rFonts w:ascii="Times New Roman" w:hAnsi="Times New Roman" w:cs="Times New Roman"/>
          <w:sz w:val="24"/>
          <w:szCs w:val="24"/>
          <w:lang w:val="it-IT"/>
        </w:rPr>
        <w:t>un’antropologia neoscolastica datata</w:t>
      </w:r>
      <w:r w:rsidR="003205E4" w:rsidRPr="000467D5">
        <w:rPr>
          <w:rStyle w:val="Rimandonotaapidipagina"/>
          <w:rFonts w:ascii="Times New Roman" w:hAnsi="Times New Roman" w:cs="Times New Roman"/>
          <w:sz w:val="24"/>
          <w:szCs w:val="24"/>
          <w:lang w:val="it-IT"/>
        </w:rPr>
        <w:footnoteReference w:id="12"/>
      </w:r>
      <w:r w:rsidR="00B27F9A" w:rsidRPr="000467D5">
        <w:rPr>
          <w:rFonts w:ascii="Times New Roman" w:hAnsi="Times New Roman" w:cs="Times New Roman"/>
          <w:sz w:val="24"/>
          <w:szCs w:val="24"/>
          <w:lang w:val="it-IT"/>
        </w:rPr>
        <w:t xml:space="preserve">. Anche se non si può ignorare che </w:t>
      </w:r>
      <w:r w:rsidR="00F33E83" w:rsidRPr="000467D5">
        <w:rPr>
          <w:rFonts w:ascii="Times New Roman" w:hAnsi="Times New Roman" w:cs="Times New Roman"/>
          <w:sz w:val="24"/>
          <w:szCs w:val="24"/>
          <w:lang w:val="it-IT"/>
        </w:rPr>
        <w:t xml:space="preserve">a) </w:t>
      </w:r>
      <w:r w:rsidR="00D4582C" w:rsidRPr="000467D5">
        <w:rPr>
          <w:rFonts w:ascii="Times New Roman" w:hAnsi="Times New Roman" w:cs="Times New Roman"/>
          <w:sz w:val="24"/>
          <w:szCs w:val="24"/>
          <w:lang w:val="it-IT"/>
        </w:rPr>
        <w:t>il desideri</w:t>
      </w:r>
      <w:r w:rsidR="00B27F9A" w:rsidRPr="000467D5">
        <w:rPr>
          <w:rFonts w:ascii="Times New Roman" w:hAnsi="Times New Roman" w:cs="Times New Roman"/>
          <w:sz w:val="24"/>
          <w:szCs w:val="24"/>
          <w:lang w:val="it-IT"/>
        </w:rPr>
        <w:t xml:space="preserve">o di parlare a tutti gli uomini, </w:t>
      </w:r>
      <w:r w:rsidR="00F33E83" w:rsidRPr="000467D5">
        <w:rPr>
          <w:rFonts w:ascii="Times New Roman" w:hAnsi="Times New Roman" w:cs="Times New Roman"/>
          <w:sz w:val="24"/>
          <w:szCs w:val="24"/>
          <w:lang w:val="it-IT"/>
        </w:rPr>
        <w:t xml:space="preserve">b) </w:t>
      </w:r>
      <w:r w:rsidR="00B27F9A" w:rsidRPr="000467D5">
        <w:rPr>
          <w:rFonts w:ascii="Times New Roman" w:hAnsi="Times New Roman" w:cs="Times New Roman"/>
          <w:sz w:val="24"/>
          <w:szCs w:val="24"/>
          <w:lang w:val="it-IT"/>
        </w:rPr>
        <w:t xml:space="preserve">il rapporto con la modernità, e </w:t>
      </w:r>
      <w:r w:rsidR="00F33E83" w:rsidRPr="000467D5">
        <w:rPr>
          <w:rFonts w:ascii="Times New Roman" w:hAnsi="Times New Roman" w:cs="Times New Roman"/>
          <w:sz w:val="24"/>
          <w:szCs w:val="24"/>
          <w:lang w:val="it-IT"/>
        </w:rPr>
        <w:t xml:space="preserve">c) </w:t>
      </w:r>
      <w:r w:rsidR="00B27F9A" w:rsidRPr="000467D5">
        <w:rPr>
          <w:rFonts w:ascii="Times New Roman" w:hAnsi="Times New Roman" w:cs="Times New Roman"/>
          <w:sz w:val="24"/>
          <w:szCs w:val="24"/>
          <w:lang w:val="it-IT"/>
        </w:rPr>
        <w:t>la delicata relazione tra Gesù Cristo verità assoluta ed universale e l’incoer</w:t>
      </w:r>
      <w:r w:rsidR="00D4582C" w:rsidRPr="000467D5">
        <w:rPr>
          <w:rFonts w:ascii="Times New Roman" w:hAnsi="Times New Roman" w:cs="Times New Roman"/>
          <w:sz w:val="24"/>
          <w:szCs w:val="24"/>
          <w:lang w:val="it-IT"/>
        </w:rPr>
        <w:t>ci</w:t>
      </w:r>
      <w:r w:rsidR="00B27F9A" w:rsidRPr="000467D5">
        <w:rPr>
          <w:rFonts w:ascii="Times New Roman" w:hAnsi="Times New Roman" w:cs="Times New Roman"/>
          <w:sz w:val="24"/>
          <w:szCs w:val="24"/>
          <w:lang w:val="it-IT"/>
        </w:rPr>
        <w:t xml:space="preserve">bile libertà del singolo, sempre storicamente situata, sono fattori sufficienti per parlare </w:t>
      </w:r>
      <w:r w:rsidR="00F33E83" w:rsidRPr="000467D5">
        <w:rPr>
          <w:rFonts w:ascii="Times New Roman" w:hAnsi="Times New Roman" w:cs="Times New Roman"/>
          <w:sz w:val="24"/>
          <w:szCs w:val="24"/>
          <w:lang w:val="it-IT"/>
        </w:rPr>
        <w:t>della Costituzione Pastorale</w:t>
      </w:r>
      <w:r w:rsidR="00B27F9A" w:rsidRPr="000467D5">
        <w:rPr>
          <w:rFonts w:ascii="Times New Roman" w:hAnsi="Times New Roman" w:cs="Times New Roman"/>
          <w:sz w:val="24"/>
          <w:szCs w:val="24"/>
          <w:lang w:val="it-IT"/>
        </w:rPr>
        <w:t xml:space="preserve"> e del Vaticano II come</w:t>
      </w:r>
      <w:r w:rsidR="008C0BF4" w:rsidRPr="000467D5">
        <w:rPr>
          <w:rFonts w:ascii="Times New Roman" w:hAnsi="Times New Roman" w:cs="Times New Roman"/>
          <w:sz w:val="24"/>
          <w:szCs w:val="24"/>
          <w:lang w:val="it-IT"/>
        </w:rPr>
        <w:t xml:space="preserve"> </w:t>
      </w:r>
      <w:r w:rsidR="006449AB" w:rsidRPr="000467D5">
        <w:rPr>
          <w:rFonts w:ascii="Times New Roman" w:hAnsi="Times New Roman" w:cs="Times New Roman"/>
          <w:sz w:val="24"/>
          <w:szCs w:val="24"/>
          <w:lang w:val="it-IT"/>
        </w:rPr>
        <w:t xml:space="preserve">improntati ad </w:t>
      </w:r>
      <w:r w:rsidR="00B27F9A" w:rsidRPr="000467D5">
        <w:rPr>
          <w:rFonts w:ascii="Times New Roman" w:hAnsi="Times New Roman" w:cs="Times New Roman"/>
          <w:sz w:val="24"/>
          <w:szCs w:val="24"/>
          <w:lang w:val="it-IT"/>
        </w:rPr>
        <w:t>un’antropologia cristocentrica</w:t>
      </w:r>
      <w:r w:rsidR="00F33E83" w:rsidRPr="000467D5">
        <w:rPr>
          <w:rFonts w:ascii="Times New Roman" w:hAnsi="Times New Roman" w:cs="Times New Roman"/>
          <w:sz w:val="24"/>
          <w:szCs w:val="24"/>
          <w:lang w:val="it-IT"/>
        </w:rPr>
        <w:t>,</w:t>
      </w:r>
      <w:r w:rsidR="00A26F4F" w:rsidRPr="000467D5">
        <w:rPr>
          <w:rFonts w:ascii="Times New Roman" w:hAnsi="Times New Roman" w:cs="Times New Roman"/>
          <w:sz w:val="24"/>
          <w:szCs w:val="24"/>
          <w:lang w:val="it-IT"/>
        </w:rPr>
        <w:t xml:space="preserve"> </w:t>
      </w:r>
      <w:r w:rsidR="008C0BF4" w:rsidRPr="000467D5">
        <w:rPr>
          <w:rFonts w:ascii="Times New Roman" w:hAnsi="Times New Roman" w:cs="Times New Roman"/>
          <w:sz w:val="24"/>
          <w:szCs w:val="24"/>
          <w:lang w:val="it-IT"/>
        </w:rPr>
        <w:t xml:space="preserve">pur </w:t>
      </w:r>
      <w:r w:rsidR="00B27F9A" w:rsidRPr="000467D5">
        <w:rPr>
          <w:rFonts w:ascii="Times New Roman" w:hAnsi="Times New Roman" w:cs="Times New Roman"/>
          <w:sz w:val="24"/>
          <w:szCs w:val="24"/>
          <w:lang w:val="it-IT"/>
        </w:rPr>
        <w:t>manca</w:t>
      </w:r>
      <w:r w:rsidR="008C0BF4" w:rsidRPr="000467D5">
        <w:rPr>
          <w:rFonts w:ascii="Times New Roman" w:hAnsi="Times New Roman" w:cs="Times New Roman"/>
          <w:sz w:val="24"/>
          <w:szCs w:val="24"/>
          <w:lang w:val="it-IT"/>
        </w:rPr>
        <w:t xml:space="preserve">ndo nella </w:t>
      </w:r>
      <w:r w:rsidR="008C0BF4" w:rsidRPr="000467D5">
        <w:rPr>
          <w:rFonts w:ascii="Times New Roman" w:hAnsi="Times New Roman" w:cs="Times New Roman"/>
          <w:i/>
          <w:sz w:val="24"/>
          <w:szCs w:val="24"/>
          <w:lang w:val="it-IT"/>
        </w:rPr>
        <w:t>Gaudium et spes</w:t>
      </w:r>
      <w:r w:rsidR="008C0BF4" w:rsidRPr="000467D5">
        <w:rPr>
          <w:rFonts w:ascii="Times New Roman" w:hAnsi="Times New Roman" w:cs="Times New Roman"/>
          <w:sz w:val="24"/>
          <w:szCs w:val="24"/>
          <w:lang w:val="it-IT"/>
        </w:rPr>
        <w:t xml:space="preserve"> </w:t>
      </w:r>
      <w:r w:rsidR="00B27F9A" w:rsidRPr="000467D5">
        <w:rPr>
          <w:rFonts w:ascii="Times New Roman" w:hAnsi="Times New Roman" w:cs="Times New Roman"/>
          <w:sz w:val="24"/>
          <w:szCs w:val="24"/>
          <w:lang w:val="it-IT"/>
        </w:rPr>
        <w:t xml:space="preserve">una vera e propria </w:t>
      </w:r>
      <w:r w:rsidR="00B27F9A" w:rsidRPr="000467D5">
        <w:rPr>
          <w:rFonts w:ascii="Times New Roman" w:hAnsi="Times New Roman" w:cs="Times New Roman"/>
          <w:i/>
          <w:sz w:val="24"/>
          <w:szCs w:val="24"/>
          <w:lang w:val="it-IT"/>
        </w:rPr>
        <w:t>reductio ad unum</w:t>
      </w:r>
      <w:r w:rsidR="00B27F9A" w:rsidRPr="000467D5">
        <w:rPr>
          <w:rStyle w:val="Rimandonotaapidipagina"/>
          <w:rFonts w:ascii="Times New Roman" w:hAnsi="Times New Roman" w:cs="Times New Roman"/>
          <w:sz w:val="24"/>
          <w:szCs w:val="24"/>
          <w:lang w:val="it-IT"/>
        </w:rPr>
        <w:footnoteReference w:id="13"/>
      </w:r>
      <w:r w:rsidR="00B27F9A" w:rsidRPr="000467D5">
        <w:rPr>
          <w:rFonts w:ascii="Times New Roman" w:hAnsi="Times New Roman" w:cs="Times New Roman"/>
          <w:sz w:val="24"/>
          <w:szCs w:val="24"/>
          <w:lang w:val="it-IT"/>
        </w:rPr>
        <w:t>.</w:t>
      </w:r>
    </w:p>
    <w:p w:rsidR="00BE6E41" w:rsidRPr="000467D5" w:rsidRDefault="00BE6E41"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Rinviando per </w:t>
      </w:r>
      <w:r w:rsidR="00F33E83" w:rsidRPr="000467D5">
        <w:rPr>
          <w:rFonts w:ascii="Times New Roman" w:hAnsi="Times New Roman" w:cs="Times New Roman"/>
          <w:sz w:val="24"/>
          <w:szCs w:val="24"/>
          <w:lang w:val="it-IT"/>
        </w:rPr>
        <w:t>un’articolata giustificazione di questa affermazione</w:t>
      </w:r>
      <w:r w:rsidRPr="000467D5">
        <w:rPr>
          <w:rFonts w:ascii="Times New Roman" w:hAnsi="Times New Roman" w:cs="Times New Roman"/>
          <w:sz w:val="24"/>
          <w:szCs w:val="24"/>
          <w:lang w:val="it-IT"/>
        </w:rPr>
        <w:t xml:space="preserve"> a quanto ho scritto in altra occasione</w:t>
      </w:r>
      <w:r w:rsidRPr="000467D5">
        <w:rPr>
          <w:rStyle w:val="Rimandonotaapidipagina"/>
          <w:rFonts w:ascii="Times New Roman" w:hAnsi="Times New Roman" w:cs="Times New Roman"/>
          <w:sz w:val="24"/>
          <w:szCs w:val="24"/>
          <w:lang w:val="it-IT"/>
        </w:rPr>
        <w:footnoteReference w:id="14"/>
      </w:r>
      <w:r w:rsidRPr="000467D5">
        <w:rPr>
          <w:rFonts w:ascii="Times New Roman" w:hAnsi="Times New Roman" w:cs="Times New Roman"/>
          <w:sz w:val="24"/>
          <w:szCs w:val="24"/>
          <w:lang w:val="it-IT"/>
        </w:rPr>
        <w:t>, ho creduto di dover identificare il significato dell’</w:t>
      </w:r>
      <w:r w:rsidRPr="000467D5">
        <w:rPr>
          <w:rFonts w:ascii="Times New Roman" w:hAnsi="Times New Roman" w:cs="Times New Roman"/>
          <w:i/>
          <w:sz w:val="24"/>
          <w:szCs w:val="24"/>
          <w:lang w:val="it-IT"/>
        </w:rPr>
        <w:t>indole pastorale</w:t>
      </w:r>
      <w:r w:rsidRPr="000467D5">
        <w:rPr>
          <w:rFonts w:ascii="Times New Roman" w:hAnsi="Times New Roman" w:cs="Times New Roman"/>
          <w:sz w:val="24"/>
          <w:szCs w:val="24"/>
          <w:lang w:val="it-IT"/>
        </w:rPr>
        <w:t xml:space="preserve"> con la </w:t>
      </w:r>
      <w:r w:rsidRPr="000467D5">
        <w:rPr>
          <w:rFonts w:ascii="Times New Roman" w:hAnsi="Times New Roman" w:cs="Times New Roman"/>
          <w:i/>
          <w:sz w:val="24"/>
          <w:szCs w:val="24"/>
          <w:lang w:val="it-IT"/>
        </w:rPr>
        <w:t xml:space="preserve">tensione </w:t>
      </w:r>
      <w:r w:rsidRPr="000467D5">
        <w:rPr>
          <w:rFonts w:ascii="Times New Roman" w:hAnsi="Times New Roman" w:cs="Times New Roman"/>
          <w:i/>
          <w:sz w:val="24"/>
          <w:szCs w:val="24"/>
          <w:lang w:val="it-IT"/>
        </w:rPr>
        <w:lastRenderedPageBreak/>
        <w:t>storico-salvifica</w:t>
      </w:r>
      <w:r w:rsidRPr="000467D5">
        <w:rPr>
          <w:rFonts w:ascii="Times New Roman" w:hAnsi="Times New Roman" w:cs="Times New Roman"/>
          <w:sz w:val="24"/>
          <w:szCs w:val="24"/>
          <w:lang w:val="it-IT"/>
        </w:rPr>
        <w:t xml:space="preserve"> </w:t>
      </w:r>
      <w:r w:rsidR="008C0BF4" w:rsidRPr="000467D5">
        <w:rPr>
          <w:rFonts w:ascii="Times New Roman" w:hAnsi="Times New Roman" w:cs="Times New Roman"/>
          <w:sz w:val="24"/>
          <w:szCs w:val="24"/>
          <w:lang w:val="it-IT"/>
        </w:rPr>
        <w:t>che consente</w:t>
      </w:r>
      <w:r w:rsidRPr="000467D5">
        <w:rPr>
          <w:rFonts w:ascii="Times New Roman" w:hAnsi="Times New Roman" w:cs="Times New Roman"/>
          <w:sz w:val="24"/>
          <w:szCs w:val="24"/>
          <w:lang w:val="it-IT"/>
        </w:rPr>
        <w:t xml:space="preserve"> questa apertura al mondo</w:t>
      </w:r>
      <w:r w:rsidR="00A26F4F" w:rsidRPr="000467D5">
        <w:rPr>
          <w:rFonts w:ascii="Times New Roman" w:hAnsi="Times New Roman" w:cs="Times New Roman"/>
          <w:sz w:val="24"/>
          <w:szCs w:val="24"/>
          <w:lang w:val="it-IT"/>
        </w:rPr>
        <w:t xml:space="preserve"> (dialogo)</w:t>
      </w:r>
      <w:r w:rsidRPr="000467D5">
        <w:rPr>
          <w:rFonts w:ascii="Times New Roman" w:hAnsi="Times New Roman" w:cs="Times New Roman"/>
          <w:sz w:val="24"/>
          <w:szCs w:val="24"/>
          <w:lang w:val="it-IT"/>
        </w:rPr>
        <w:t>. Essa passa</w:t>
      </w:r>
      <w:r w:rsidR="008C0BF4"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nella </w:t>
      </w:r>
      <w:r w:rsidR="008C0BF4" w:rsidRPr="000467D5">
        <w:rPr>
          <w:rFonts w:ascii="Times New Roman" w:hAnsi="Times New Roman" w:cs="Times New Roman"/>
          <w:sz w:val="24"/>
          <w:szCs w:val="24"/>
          <w:lang w:val="it-IT"/>
        </w:rPr>
        <w:t>C</w:t>
      </w:r>
      <w:r w:rsidRPr="000467D5">
        <w:rPr>
          <w:rFonts w:ascii="Times New Roman" w:hAnsi="Times New Roman" w:cs="Times New Roman"/>
          <w:sz w:val="24"/>
          <w:szCs w:val="24"/>
          <w:lang w:val="it-IT"/>
        </w:rPr>
        <w:t>ostituzione e nel Concilio</w:t>
      </w:r>
      <w:r w:rsidR="008C0BF4"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attraverso l’assunzione della dottrina dei </w:t>
      </w:r>
      <w:r w:rsidRPr="000467D5">
        <w:rPr>
          <w:rFonts w:ascii="Times New Roman" w:hAnsi="Times New Roman" w:cs="Times New Roman"/>
          <w:i/>
          <w:sz w:val="24"/>
          <w:szCs w:val="24"/>
          <w:lang w:val="it-IT"/>
        </w:rPr>
        <w:t>segni dei tempi</w:t>
      </w:r>
      <w:r w:rsidRPr="000467D5">
        <w:rPr>
          <w:rStyle w:val="Rimandonotaapidipagina"/>
          <w:rFonts w:ascii="Times New Roman" w:hAnsi="Times New Roman" w:cs="Times New Roman"/>
          <w:sz w:val="24"/>
          <w:szCs w:val="24"/>
          <w:lang w:val="it-IT"/>
        </w:rPr>
        <w:footnoteReference w:id="15"/>
      </w:r>
      <w:r w:rsidRPr="000467D5">
        <w:rPr>
          <w:rFonts w:ascii="Times New Roman" w:hAnsi="Times New Roman" w:cs="Times New Roman"/>
          <w:sz w:val="24"/>
          <w:szCs w:val="24"/>
          <w:lang w:val="it-IT"/>
        </w:rPr>
        <w:t xml:space="preserve">, </w:t>
      </w:r>
      <w:r w:rsidR="008C0BF4" w:rsidRPr="000467D5">
        <w:rPr>
          <w:rFonts w:ascii="Times New Roman" w:hAnsi="Times New Roman" w:cs="Times New Roman"/>
          <w:sz w:val="24"/>
          <w:szCs w:val="24"/>
          <w:lang w:val="it-IT"/>
        </w:rPr>
        <w:t>ove si realizza</w:t>
      </w:r>
      <w:r w:rsidRPr="000467D5">
        <w:rPr>
          <w:rFonts w:ascii="Times New Roman" w:hAnsi="Times New Roman" w:cs="Times New Roman"/>
          <w:sz w:val="24"/>
          <w:szCs w:val="24"/>
          <w:lang w:val="it-IT"/>
        </w:rPr>
        <w:t xml:space="preserve"> una messa a punto del rapporto tra storia umana e storia della salvezza. La </w:t>
      </w:r>
      <w:r w:rsidRPr="000467D5">
        <w:rPr>
          <w:rFonts w:ascii="Times New Roman" w:hAnsi="Times New Roman" w:cs="Times New Roman"/>
          <w:i/>
          <w:sz w:val="24"/>
          <w:szCs w:val="24"/>
          <w:lang w:val="it-IT"/>
        </w:rPr>
        <w:t>Relatio finalis</w:t>
      </w:r>
      <w:r w:rsidRPr="000467D5">
        <w:rPr>
          <w:rFonts w:ascii="Times New Roman" w:hAnsi="Times New Roman" w:cs="Times New Roman"/>
          <w:sz w:val="24"/>
          <w:szCs w:val="24"/>
          <w:lang w:val="it-IT"/>
        </w:rPr>
        <w:t xml:space="preserve"> dell’Assemblea straordinaria del Sinodo dei Vescovi</w:t>
      </w:r>
      <w:r w:rsidR="007274B2" w:rsidRPr="000467D5">
        <w:rPr>
          <w:rFonts w:ascii="Times New Roman" w:hAnsi="Times New Roman" w:cs="Times New Roman"/>
          <w:sz w:val="24"/>
          <w:szCs w:val="24"/>
          <w:lang w:val="it-IT"/>
        </w:rPr>
        <w:t xml:space="preserve"> </w:t>
      </w:r>
      <w:r w:rsidRPr="000467D5">
        <w:rPr>
          <w:rFonts w:ascii="Times New Roman" w:hAnsi="Times New Roman" w:cs="Times New Roman"/>
          <w:sz w:val="24"/>
          <w:szCs w:val="24"/>
          <w:lang w:val="it-IT"/>
        </w:rPr>
        <w:t>in occasione del XX anniversario della chiusura del Vaticano II</w:t>
      </w:r>
      <w:r w:rsidR="00E4460F" w:rsidRPr="000467D5">
        <w:rPr>
          <w:rFonts w:ascii="Times New Roman" w:hAnsi="Times New Roman" w:cs="Times New Roman"/>
          <w:sz w:val="24"/>
          <w:szCs w:val="24"/>
          <w:lang w:val="it-IT"/>
        </w:rPr>
        <w:t xml:space="preserve"> legge questo rapporto in chiave sacramentale, </w:t>
      </w:r>
      <w:r w:rsidR="006378C6" w:rsidRPr="000467D5">
        <w:rPr>
          <w:rFonts w:ascii="Times New Roman" w:hAnsi="Times New Roman" w:cs="Times New Roman"/>
          <w:sz w:val="24"/>
          <w:szCs w:val="24"/>
          <w:lang w:val="it-IT"/>
        </w:rPr>
        <w:t xml:space="preserve">offrendo così la </w:t>
      </w:r>
      <w:r w:rsidR="00B67506" w:rsidRPr="000467D5">
        <w:rPr>
          <w:rFonts w:ascii="Times New Roman" w:hAnsi="Times New Roman" w:cs="Times New Roman"/>
          <w:sz w:val="24"/>
          <w:szCs w:val="24"/>
          <w:lang w:val="it-IT"/>
        </w:rPr>
        <w:t>possibilità di</w:t>
      </w:r>
      <w:r w:rsidR="006378C6" w:rsidRPr="000467D5">
        <w:rPr>
          <w:rFonts w:ascii="Times New Roman" w:hAnsi="Times New Roman" w:cs="Times New Roman"/>
          <w:sz w:val="24"/>
          <w:szCs w:val="24"/>
          <w:lang w:val="it-IT"/>
        </w:rPr>
        <w:t xml:space="preserve"> </w:t>
      </w:r>
      <w:r w:rsidR="00E4460F" w:rsidRPr="000467D5">
        <w:rPr>
          <w:rFonts w:ascii="Times New Roman" w:hAnsi="Times New Roman" w:cs="Times New Roman"/>
          <w:sz w:val="24"/>
          <w:szCs w:val="24"/>
          <w:lang w:val="it-IT"/>
        </w:rPr>
        <w:t>supera</w:t>
      </w:r>
      <w:r w:rsidR="006378C6" w:rsidRPr="000467D5">
        <w:rPr>
          <w:rFonts w:ascii="Times New Roman" w:hAnsi="Times New Roman" w:cs="Times New Roman"/>
          <w:sz w:val="24"/>
          <w:szCs w:val="24"/>
          <w:lang w:val="it-IT"/>
        </w:rPr>
        <w:t>re</w:t>
      </w:r>
      <w:r w:rsidR="00E4460F" w:rsidRPr="000467D5">
        <w:rPr>
          <w:rFonts w:ascii="Times New Roman" w:hAnsi="Times New Roman" w:cs="Times New Roman"/>
          <w:sz w:val="24"/>
          <w:szCs w:val="24"/>
          <w:lang w:val="it-IT"/>
        </w:rPr>
        <w:t xml:space="preserve"> il sempre diffuso estri</w:t>
      </w:r>
      <w:r w:rsidR="002707B0" w:rsidRPr="000467D5">
        <w:rPr>
          <w:rFonts w:ascii="Times New Roman" w:hAnsi="Times New Roman" w:cs="Times New Roman"/>
          <w:sz w:val="24"/>
          <w:szCs w:val="24"/>
          <w:lang w:val="it-IT"/>
        </w:rPr>
        <w:t>n</w:t>
      </w:r>
      <w:r w:rsidR="00E4460F" w:rsidRPr="000467D5">
        <w:rPr>
          <w:rFonts w:ascii="Times New Roman" w:hAnsi="Times New Roman" w:cs="Times New Roman"/>
          <w:sz w:val="24"/>
          <w:szCs w:val="24"/>
          <w:lang w:val="it-IT"/>
        </w:rPr>
        <w:t>secismo tra dottrina e pastorale</w:t>
      </w:r>
      <w:r w:rsidR="005574D7" w:rsidRPr="000467D5">
        <w:rPr>
          <w:rFonts w:ascii="Times New Roman" w:hAnsi="Times New Roman" w:cs="Times New Roman"/>
          <w:sz w:val="24"/>
          <w:szCs w:val="24"/>
          <w:lang w:val="it-IT"/>
        </w:rPr>
        <w:t>,</w:t>
      </w:r>
      <w:r w:rsidR="00E4460F" w:rsidRPr="000467D5">
        <w:rPr>
          <w:rFonts w:ascii="Times New Roman" w:hAnsi="Times New Roman" w:cs="Times New Roman"/>
          <w:sz w:val="24"/>
          <w:szCs w:val="24"/>
          <w:lang w:val="it-IT"/>
        </w:rPr>
        <w:t xml:space="preserve"> sia a livello dei pronunciamenti magisteriali, sia a livello teologico, sia a quello dell’azione pastorale dell</w:t>
      </w:r>
      <w:r w:rsidR="00B67506" w:rsidRPr="000467D5">
        <w:rPr>
          <w:rFonts w:ascii="Times New Roman" w:hAnsi="Times New Roman" w:cs="Times New Roman"/>
          <w:sz w:val="24"/>
          <w:szCs w:val="24"/>
          <w:lang w:val="it-IT"/>
        </w:rPr>
        <w:t>e comunità cristiane</w:t>
      </w:r>
      <w:r w:rsidR="00810DEA" w:rsidRPr="000467D5">
        <w:rPr>
          <w:rStyle w:val="Rimandonotaapidipagina"/>
          <w:rFonts w:ascii="Times New Roman" w:hAnsi="Times New Roman" w:cs="Times New Roman"/>
          <w:sz w:val="24"/>
          <w:szCs w:val="24"/>
          <w:lang w:val="it-IT"/>
        </w:rPr>
        <w:footnoteReference w:id="16"/>
      </w:r>
      <w:r w:rsidR="00E4460F" w:rsidRPr="000467D5">
        <w:rPr>
          <w:rFonts w:ascii="Times New Roman" w:hAnsi="Times New Roman" w:cs="Times New Roman"/>
          <w:sz w:val="24"/>
          <w:szCs w:val="24"/>
          <w:lang w:val="it-IT"/>
        </w:rPr>
        <w:t>.</w:t>
      </w:r>
    </w:p>
    <w:p w:rsidR="00E4460F" w:rsidRPr="000467D5" w:rsidRDefault="00E4460F" w:rsidP="000467D5">
      <w:pPr>
        <w:spacing w:after="0" w:line="240" w:lineRule="auto"/>
        <w:ind w:right="-1" w:firstLine="284"/>
        <w:jc w:val="both"/>
        <w:rPr>
          <w:rFonts w:ascii="Times New Roman" w:hAnsi="Times New Roman" w:cs="Times New Roman"/>
          <w:sz w:val="24"/>
          <w:szCs w:val="24"/>
          <w:lang w:val="it-IT"/>
        </w:rPr>
      </w:pPr>
    </w:p>
    <w:p w:rsidR="00E4460F" w:rsidRPr="000467D5" w:rsidRDefault="00E4460F" w:rsidP="000467D5">
      <w:pPr>
        <w:spacing w:after="0" w:line="240" w:lineRule="auto"/>
        <w:ind w:right="-1"/>
        <w:jc w:val="both"/>
        <w:rPr>
          <w:rFonts w:ascii="Times New Roman" w:hAnsi="Times New Roman" w:cs="Times New Roman"/>
          <w:b/>
          <w:sz w:val="24"/>
          <w:szCs w:val="24"/>
          <w:lang w:val="it-IT"/>
        </w:rPr>
      </w:pPr>
      <w:r w:rsidRPr="000467D5">
        <w:rPr>
          <w:rFonts w:ascii="Times New Roman" w:hAnsi="Times New Roman" w:cs="Times New Roman"/>
          <w:b/>
          <w:sz w:val="24"/>
          <w:szCs w:val="24"/>
          <w:lang w:val="it-IT"/>
        </w:rPr>
        <w:t xml:space="preserve">3. I presupposti antropologici di </w:t>
      </w:r>
      <w:r w:rsidRPr="000467D5">
        <w:rPr>
          <w:rFonts w:ascii="Times New Roman" w:hAnsi="Times New Roman" w:cs="Times New Roman"/>
          <w:b/>
          <w:i/>
          <w:sz w:val="24"/>
          <w:szCs w:val="24"/>
          <w:lang w:val="it-IT"/>
        </w:rPr>
        <w:t>Humanae vitae</w:t>
      </w:r>
    </w:p>
    <w:p w:rsidR="000467D5" w:rsidRDefault="000467D5" w:rsidP="000467D5">
      <w:pPr>
        <w:spacing w:after="0" w:line="240" w:lineRule="auto"/>
        <w:ind w:right="-1" w:firstLine="284"/>
        <w:jc w:val="both"/>
        <w:rPr>
          <w:rFonts w:ascii="Times New Roman" w:hAnsi="Times New Roman" w:cs="Times New Roman"/>
          <w:sz w:val="24"/>
          <w:szCs w:val="24"/>
          <w:lang w:val="it-IT"/>
        </w:rPr>
      </w:pPr>
    </w:p>
    <w:p w:rsidR="00E4460F" w:rsidRPr="000467D5" w:rsidRDefault="00971266"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Non </w:t>
      </w:r>
      <w:r w:rsidR="002707B0" w:rsidRPr="000467D5">
        <w:rPr>
          <w:rFonts w:ascii="Times New Roman" w:hAnsi="Times New Roman" w:cs="Times New Roman"/>
          <w:sz w:val="24"/>
          <w:szCs w:val="24"/>
          <w:lang w:val="it-IT"/>
        </w:rPr>
        <w:t xml:space="preserve">occorre </w:t>
      </w:r>
      <w:r w:rsidRPr="000467D5">
        <w:rPr>
          <w:rFonts w:ascii="Times New Roman" w:hAnsi="Times New Roman" w:cs="Times New Roman"/>
          <w:sz w:val="24"/>
          <w:szCs w:val="24"/>
          <w:lang w:val="it-IT"/>
        </w:rPr>
        <w:t>in questa sede perdersi né nell</w:t>
      </w:r>
      <w:r w:rsidR="00BC25AC" w:rsidRPr="000467D5">
        <w:rPr>
          <w:rFonts w:ascii="Times New Roman" w:hAnsi="Times New Roman" w:cs="Times New Roman"/>
          <w:sz w:val="24"/>
          <w:szCs w:val="24"/>
          <w:lang w:val="it-IT"/>
        </w:rPr>
        <w:t xml:space="preserve">a ricostruzione del contesto remoto, </w:t>
      </w:r>
      <w:r w:rsidRPr="000467D5">
        <w:rPr>
          <w:rFonts w:ascii="Times New Roman" w:hAnsi="Times New Roman" w:cs="Times New Roman"/>
          <w:sz w:val="24"/>
          <w:szCs w:val="24"/>
          <w:lang w:val="it-IT"/>
        </w:rPr>
        <w:t xml:space="preserve">che risale </w:t>
      </w:r>
      <w:r w:rsidR="00BC25AC" w:rsidRPr="000467D5">
        <w:rPr>
          <w:rFonts w:ascii="Times New Roman" w:hAnsi="Times New Roman" w:cs="Times New Roman"/>
          <w:sz w:val="24"/>
          <w:szCs w:val="24"/>
          <w:lang w:val="it-IT"/>
        </w:rPr>
        <w:t xml:space="preserve">almeno a </w:t>
      </w:r>
      <w:r w:rsidR="00BC25AC" w:rsidRPr="000467D5">
        <w:rPr>
          <w:rFonts w:ascii="Times New Roman" w:hAnsi="Times New Roman" w:cs="Times New Roman"/>
          <w:i/>
          <w:sz w:val="24"/>
          <w:szCs w:val="24"/>
          <w:lang w:val="it-IT"/>
        </w:rPr>
        <w:t>Casti connubi</w:t>
      </w:r>
      <w:r w:rsidR="00904056" w:rsidRPr="000467D5">
        <w:rPr>
          <w:rStyle w:val="Rimandonotaapidipagina"/>
          <w:rFonts w:ascii="Times New Roman" w:hAnsi="Times New Roman" w:cs="Times New Roman"/>
          <w:sz w:val="24"/>
          <w:szCs w:val="24"/>
          <w:lang w:val="it-IT"/>
        </w:rPr>
        <w:footnoteReference w:id="17"/>
      </w:r>
      <w:r w:rsidRPr="000467D5">
        <w:rPr>
          <w:rFonts w:ascii="Times New Roman" w:hAnsi="Times New Roman" w:cs="Times New Roman"/>
          <w:sz w:val="24"/>
          <w:szCs w:val="24"/>
          <w:lang w:val="it-IT"/>
        </w:rPr>
        <w:t>, né di quello</w:t>
      </w:r>
      <w:r w:rsidR="00CB01CF" w:rsidRPr="000467D5">
        <w:rPr>
          <w:rFonts w:ascii="Times New Roman" w:hAnsi="Times New Roman" w:cs="Times New Roman"/>
          <w:sz w:val="24"/>
          <w:szCs w:val="24"/>
          <w:lang w:val="it-IT"/>
        </w:rPr>
        <w:t xml:space="preserve"> prossimo in cui si è situata </w:t>
      </w:r>
      <w:r w:rsidR="00CB01CF" w:rsidRPr="000467D5">
        <w:rPr>
          <w:rFonts w:ascii="Times New Roman" w:hAnsi="Times New Roman" w:cs="Times New Roman"/>
          <w:i/>
          <w:sz w:val="24"/>
          <w:szCs w:val="24"/>
          <w:lang w:val="it-IT"/>
        </w:rPr>
        <w:t>Humanae vitae</w:t>
      </w:r>
      <w:r w:rsidR="00CB01CF" w:rsidRPr="000467D5">
        <w:rPr>
          <w:rFonts w:ascii="Times New Roman" w:hAnsi="Times New Roman" w:cs="Times New Roman"/>
          <w:sz w:val="24"/>
          <w:szCs w:val="24"/>
          <w:lang w:val="it-IT"/>
        </w:rPr>
        <w:t>. Neppure è il caso di riprendere</w:t>
      </w:r>
      <w:r w:rsidR="00A26F4F" w:rsidRPr="000467D5">
        <w:rPr>
          <w:rFonts w:ascii="Times New Roman" w:hAnsi="Times New Roman" w:cs="Times New Roman"/>
          <w:sz w:val="24"/>
          <w:szCs w:val="24"/>
          <w:lang w:val="it-IT"/>
        </w:rPr>
        <w:t xml:space="preserve"> </w:t>
      </w:r>
      <w:r w:rsidR="00CB01CF" w:rsidRPr="000467D5">
        <w:rPr>
          <w:rFonts w:ascii="Times New Roman" w:hAnsi="Times New Roman" w:cs="Times New Roman"/>
          <w:sz w:val="24"/>
          <w:szCs w:val="24"/>
          <w:lang w:val="it-IT"/>
        </w:rPr>
        <w:t>le reazioni di Conferenze Episcopali, di teologi e di vari circoli cattolici e non solo all’uscita dell</w:t>
      </w:r>
      <w:r w:rsidR="00A26F4F" w:rsidRPr="000467D5">
        <w:rPr>
          <w:rFonts w:ascii="Times New Roman" w:hAnsi="Times New Roman" w:cs="Times New Roman"/>
          <w:sz w:val="24"/>
          <w:szCs w:val="24"/>
          <w:lang w:val="it-IT"/>
        </w:rPr>
        <w:t>’Enciclica di Paolo VI. Gli stud</w:t>
      </w:r>
      <w:r w:rsidR="00CB01CF" w:rsidRPr="000467D5">
        <w:rPr>
          <w:rFonts w:ascii="Times New Roman" w:hAnsi="Times New Roman" w:cs="Times New Roman"/>
          <w:sz w:val="24"/>
          <w:szCs w:val="24"/>
          <w:lang w:val="it-IT"/>
        </w:rPr>
        <w:t xml:space="preserve">i in proposito sono assai numerosi e ormai </w:t>
      </w:r>
      <w:r w:rsidR="00A26F4F" w:rsidRPr="000467D5">
        <w:rPr>
          <w:rFonts w:ascii="Times New Roman" w:hAnsi="Times New Roman" w:cs="Times New Roman"/>
          <w:sz w:val="24"/>
          <w:szCs w:val="24"/>
          <w:lang w:val="it-IT"/>
        </w:rPr>
        <w:t xml:space="preserve">sostanzialmente </w:t>
      </w:r>
      <w:r w:rsidR="00CB01CF" w:rsidRPr="000467D5">
        <w:rPr>
          <w:rFonts w:ascii="Times New Roman" w:hAnsi="Times New Roman" w:cs="Times New Roman"/>
          <w:sz w:val="24"/>
          <w:szCs w:val="24"/>
          <w:lang w:val="it-IT"/>
        </w:rPr>
        <w:t>completi</w:t>
      </w:r>
      <w:r w:rsidR="00CB01CF" w:rsidRPr="000467D5">
        <w:rPr>
          <w:rStyle w:val="Rimandonotaapidipagina"/>
          <w:rFonts w:ascii="Times New Roman" w:hAnsi="Times New Roman" w:cs="Times New Roman"/>
          <w:sz w:val="24"/>
          <w:szCs w:val="24"/>
          <w:lang w:val="it-IT"/>
        </w:rPr>
        <w:footnoteReference w:id="18"/>
      </w:r>
      <w:r w:rsidR="00CB01CF" w:rsidRPr="000467D5">
        <w:rPr>
          <w:rFonts w:ascii="Times New Roman" w:hAnsi="Times New Roman" w:cs="Times New Roman"/>
          <w:sz w:val="24"/>
          <w:szCs w:val="24"/>
          <w:lang w:val="it-IT"/>
        </w:rPr>
        <w:t>.</w:t>
      </w:r>
    </w:p>
    <w:p w:rsidR="00CB01CF" w:rsidRPr="000467D5" w:rsidRDefault="00CB01CF"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È più importante invece una notazione generale di metodo sulla natura del magistero della Chiesa e sul</w:t>
      </w:r>
      <w:r w:rsidR="00971266" w:rsidRPr="000467D5">
        <w:rPr>
          <w:rFonts w:ascii="Times New Roman" w:hAnsi="Times New Roman" w:cs="Times New Roman"/>
          <w:sz w:val="24"/>
          <w:szCs w:val="24"/>
          <w:lang w:val="it-IT"/>
        </w:rPr>
        <w:t xml:space="preserve"> suo modo di </w:t>
      </w:r>
      <w:r w:rsidRPr="000467D5">
        <w:rPr>
          <w:rFonts w:ascii="Times New Roman" w:hAnsi="Times New Roman" w:cs="Times New Roman"/>
          <w:sz w:val="24"/>
          <w:szCs w:val="24"/>
          <w:lang w:val="it-IT"/>
        </w:rPr>
        <w:t>argomenta</w:t>
      </w:r>
      <w:r w:rsidR="00971266" w:rsidRPr="000467D5">
        <w:rPr>
          <w:rFonts w:ascii="Times New Roman" w:hAnsi="Times New Roman" w:cs="Times New Roman"/>
          <w:sz w:val="24"/>
          <w:szCs w:val="24"/>
          <w:lang w:val="it-IT"/>
        </w:rPr>
        <w:t>re, soprattutto in relazione</w:t>
      </w:r>
      <w:r w:rsidRPr="000467D5">
        <w:rPr>
          <w:rFonts w:ascii="Times New Roman" w:hAnsi="Times New Roman" w:cs="Times New Roman"/>
          <w:sz w:val="24"/>
          <w:szCs w:val="24"/>
          <w:lang w:val="it-IT"/>
        </w:rPr>
        <w:t xml:space="preserve"> al compito della teologia e al suo modo di argomentare.</w:t>
      </w:r>
    </w:p>
    <w:p w:rsidR="003A7A19" w:rsidRPr="000467D5" w:rsidRDefault="003A7A19" w:rsidP="000467D5">
      <w:pPr>
        <w:spacing w:after="0" w:line="240" w:lineRule="auto"/>
        <w:ind w:right="-1" w:firstLine="284"/>
        <w:jc w:val="both"/>
        <w:rPr>
          <w:rFonts w:ascii="Times New Roman" w:hAnsi="Times New Roman" w:cs="Times New Roman"/>
          <w:sz w:val="24"/>
          <w:szCs w:val="24"/>
          <w:lang w:val="it-IT"/>
        </w:rPr>
      </w:pPr>
    </w:p>
    <w:p w:rsidR="00971266" w:rsidRPr="000467D5" w:rsidRDefault="00460884" w:rsidP="000467D5">
      <w:pPr>
        <w:spacing w:after="0" w:line="240" w:lineRule="auto"/>
        <w:ind w:right="-1" w:firstLine="284"/>
        <w:jc w:val="both"/>
        <w:rPr>
          <w:rFonts w:ascii="Times New Roman" w:hAnsi="Times New Roman" w:cs="Times New Roman"/>
          <w:i/>
          <w:sz w:val="24"/>
          <w:szCs w:val="24"/>
          <w:lang w:val="it-IT"/>
        </w:rPr>
      </w:pPr>
      <w:r w:rsidRPr="000467D5">
        <w:rPr>
          <w:rFonts w:ascii="Times New Roman" w:hAnsi="Times New Roman" w:cs="Times New Roman"/>
          <w:i/>
          <w:sz w:val="24"/>
          <w:szCs w:val="24"/>
          <w:lang w:val="it-IT"/>
        </w:rPr>
        <w:t xml:space="preserve">a) </w:t>
      </w:r>
      <w:r w:rsidR="00971266" w:rsidRPr="000467D5">
        <w:rPr>
          <w:rFonts w:ascii="Times New Roman" w:hAnsi="Times New Roman" w:cs="Times New Roman"/>
          <w:i/>
          <w:sz w:val="24"/>
          <w:szCs w:val="24"/>
          <w:lang w:val="it-IT"/>
        </w:rPr>
        <w:t xml:space="preserve">A proposito degli insegnamenti del Magistero </w:t>
      </w:r>
    </w:p>
    <w:p w:rsidR="000467D5" w:rsidRDefault="000467D5" w:rsidP="000467D5">
      <w:pPr>
        <w:spacing w:after="0" w:line="240" w:lineRule="auto"/>
        <w:ind w:right="-1" w:firstLine="284"/>
        <w:jc w:val="both"/>
        <w:rPr>
          <w:rFonts w:ascii="Times New Roman" w:hAnsi="Times New Roman" w:cs="Times New Roman"/>
          <w:sz w:val="24"/>
          <w:szCs w:val="24"/>
          <w:lang w:val="it-IT"/>
        </w:rPr>
      </w:pPr>
    </w:p>
    <w:p w:rsidR="00460884" w:rsidRPr="000467D5" w:rsidRDefault="00460884"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A nessuno sfugge che una</w:t>
      </w:r>
      <w:r w:rsidR="00971266" w:rsidRPr="000467D5">
        <w:rPr>
          <w:rFonts w:ascii="Times New Roman" w:hAnsi="Times New Roman" w:cs="Times New Roman"/>
          <w:sz w:val="24"/>
          <w:szCs w:val="24"/>
          <w:lang w:val="it-IT"/>
        </w:rPr>
        <w:t xml:space="preserve"> delle questioni più delicate</w:t>
      </w:r>
      <w:r w:rsidRPr="000467D5">
        <w:rPr>
          <w:rFonts w:ascii="Times New Roman" w:hAnsi="Times New Roman" w:cs="Times New Roman"/>
          <w:sz w:val="24"/>
          <w:szCs w:val="24"/>
          <w:lang w:val="it-IT"/>
        </w:rPr>
        <w:t xml:space="preserve"> e</w:t>
      </w:r>
      <w:r w:rsidR="00971266"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nello stesso tempo</w:t>
      </w:r>
      <w:r w:rsidR="00971266"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w:t>
      </w:r>
      <w:r w:rsidR="005574D7" w:rsidRPr="000467D5">
        <w:rPr>
          <w:rFonts w:ascii="Times New Roman" w:hAnsi="Times New Roman" w:cs="Times New Roman"/>
          <w:sz w:val="24"/>
          <w:szCs w:val="24"/>
          <w:lang w:val="it-IT"/>
        </w:rPr>
        <w:t xml:space="preserve">oggi </w:t>
      </w:r>
      <w:r w:rsidRPr="000467D5">
        <w:rPr>
          <w:rFonts w:ascii="Times New Roman" w:hAnsi="Times New Roman" w:cs="Times New Roman"/>
          <w:sz w:val="24"/>
          <w:szCs w:val="24"/>
          <w:lang w:val="it-IT"/>
        </w:rPr>
        <w:t>meno esplicitamente affrontate è quella della natura specifica degli insegnamenti magisteriali della Chiesa.</w:t>
      </w:r>
    </w:p>
    <w:p w:rsidR="00460884" w:rsidRPr="000467D5" w:rsidRDefault="00460884"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Non si può, infatti, affermare che lo statuto dei pronunciamenti magisteriali e, di conseguenza, il loro valore vincolante per la vita dei fedeli, sia qualcosa di pacificamente posseduto da parte </w:t>
      </w:r>
      <w:r w:rsidR="00971266" w:rsidRPr="000467D5">
        <w:rPr>
          <w:rFonts w:ascii="Times New Roman" w:hAnsi="Times New Roman" w:cs="Times New Roman"/>
          <w:sz w:val="24"/>
          <w:szCs w:val="24"/>
          <w:lang w:val="it-IT"/>
        </w:rPr>
        <w:t xml:space="preserve">di tutte le componenti </w:t>
      </w:r>
      <w:r w:rsidRPr="000467D5">
        <w:rPr>
          <w:rFonts w:ascii="Times New Roman" w:hAnsi="Times New Roman" w:cs="Times New Roman"/>
          <w:sz w:val="24"/>
          <w:szCs w:val="24"/>
          <w:lang w:val="it-IT"/>
        </w:rPr>
        <w:t xml:space="preserve">del popolo cristiano. Nella migliore delle ipotesi </w:t>
      </w:r>
      <w:r w:rsidR="00A26F4F" w:rsidRPr="000467D5">
        <w:rPr>
          <w:rFonts w:ascii="Times New Roman" w:hAnsi="Times New Roman" w:cs="Times New Roman"/>
          <w:sz w:val="24"/>
          <w:szCs w:val="24"/>
          <w:lang w:val="it-IT"/>
        </w:rPr>
        <w:t>permane</w:t>
      </w:r>
      <w:r w:rsidR="00F049D9" w:rsidRPr="000467D5">
        <w:rPr>
          <w:rFonts w:ascii="Times New Roman" w:hAnsi="Times New Roman" w:cs="Times New Roman"/>
          <w:sz w:val="24"/>
          <w:szCs w:val="24"/>
          <w:lang w:val="it-IT"/>
        </w:rPr>
        <w:t xml:space="preserve"> </w:t>
      </w:r>
      <w:r w:rsidR="00971266" w:rsidRPr="000467D5">
        <w:rPr>
          <w:rFonts w:ascii="Times New Roman" w:hAnsi="Times New Roman" w:cs="Times New Roman"/>
          <w:sz w:val="24"/>
          <w:szCs w:val="24"/>
          <w:lang w:val="it-IT"/>
        </w:rPr>
        <w:t>il</w:t>
      </w:r>
      <w:r w:rsidR="002707B0" w:rsidRPr="000467D5">
        <w:rPr>
          <w:rFonts w:ascii="Times New Roman" w:hAnsi="Times New Roman" w:cs="Times New Roman"/>
          <w:sz w:val="24"/>
          <w:szCs w:val="24"/>
          <w:lang w:val="it-IT"/>
        </w:rPr>
        <w:t xml:space="preserve"> riconoscimento della </w:t>
      </w:r>
      <w:r w:rsidRPr="000467D5">
        <w:rPr>
          <w:rFonts w:ascii="Times New Roman" w:hAnsi="Times New Roman" w:cs="Times New Roman"/>
          <w:sz w:val="24"/>
          <w:szCs w:val="24"/>
          <w:lang w:val="it-IT"/>
        </w:rPr>
        <w:t xml:space="preserve">funzione dei pastori </w:t>
      </w:r>
      <w:r w:rsidR="00971266" w:rsidRPr="000467D5">
        <w:rPr>
          <w:rFonts w:ascii="Times New Roman" w:hAnsi="Times New Roman" w:cs="Times New Roman"/>
          <w:sz w:val="24"/>
          <w:szCs w:val="24"/>
          <w:lang w:val="it-IT"/>
        </w:rPr>
        <w:t>tesa a</w:t>
      </w:r>
      <w:r w:rsidR="00BB12EC" w:rsidRPr="000467D5">
        <w:rPr>
          <w:rFonts w:ascii="Times New Roman" w:hAnsi="Times New Roman" w:cs="Times New Roman"/>
          <w:sz w:val="24"/>
          <w:szCs w:val="24"/>
          <w:lang w:val="it-IT"/>
        </w:rPr>
        <w:t xml:space="preserve"> favorire</w:t>
      </w:r>
      <w:r w:rsidRPr="000467D5">
        <w:rPr>
          <w:rFonts w:ascii="Times New Roman" w:hAnsi="Times New Roman" w:cs="Times New Roman"/>
          <w:sz w:val="24"/>
          <w:szCs w:val="24"/>
          <w:lang w:val="it-IT"/>
        </w:rPr>
        <w:t xml:space="preserve"> l’adesione al magistero o, </w:t>
      </w:r>
      <w:r w:rsidR="00F049D9" w:rsidRPr="000467D5">
        <w:rPr>
          <w:rFonts w:ascii="Times New Roman" w:hAnsi="Times New Roman" w:cs="Times New Roman"/>
          <w:sz w:val="24"/>
          <w:szCs w:val="24"/>
          <w:lang w:val="it-IT"/>
        </w:rPr>
        <w:t>perlomeno</w:t>
      </w:r>
      <w:r w:rsidRPr="000467D5">
        <w:rPr>
          <w:rFonts w:ascii="Times New Roman" w:hAnsi="Times New Roman" w:cs="Times New Roman"/>
          <w:sz w:val="24"/>
          <w:szCs w:val="24"/>
          <w:lang w:val="it-IT"/>
        </w:rPr>
        <w:t xml:space="preserve">, </w:t>
      </w:r>
      <w:r w:rsidR="005574D7" w:rsidRPr="000467D5">
        <w:rPr>
          <w:rFonts w:ascii="Times New Roman" w:hAnsi="Times New Roman" w:cs="Times New Roman"/>
          <w:sz w:val="24"/>
          <w:szCs w:val="24"/>
          <w:lang w:val="it-IT"/>
        </w:rPr>
        <w:t>a</w:t>
      </w:r>
      <w:r w:rsidR="00F049D9" w:rsidRPr="000467D5">
        <w:rPr>
          <w:rFonts w:ascii="Times New Roman" w:hAnsi="Times New Roman" w:cs="Times New Roman"/>
          <w:sz w:val="24"/>
          <w:szCs w:val="24"/>
          <w:lang w:val="it-IT"/>
        </w:rPr>
        <w:t xml:space="preserve"> contener</w:t>
      </w:r>
      <w:r w:rsidR="00971266" w:rsidRPr="000467D5">
        <w:rPr>
          <w:rFonts w:ascii="Times New Roman" w:hAnsi="Times New Roman" w:cs="Times New Roman"/>
          <w:sz w:val="24"/>
          <w:szCs w:val="24"/>
          <w:lang w:val="it-IT"/>
        </w:rPr>
        <w:t>n</w:t>
      </w:r>
      <w:r w:rsidR="00F049D9" w:rsidRPr="000467D5">
        <w:rPr>
          <w:rFonts w:ascii="Times New Roman" w:hAnsi="Times New Roman" w:cs="Times New Roman"/>
          <w:sz w:val="24"/>
          <w:szCs w:val="24"/>
          <w:lang w:val="it-IT"/>
        </w:rPr>
        <w:t xml:space="preserve">e </w:t>
      </w:r>
      <w:r w:rsidRPr="000467D5">
        <w:rPr>
          <w:rFonts w:ascii="Times New Roman" w:hAnsi="Times New Roman" w:cs="Times New Roman"/>
          <w:sz w:val="24"/>
          <w:szCs w:val="24"/>
          <w:lang w:val="it-IT"/>
        </w:rPr>
        <w:t xml:space="preserve">una critica </w:t>
      </w:r>
      <w:r w:rsidR="00A26F4F" w:rsidRPr="000467D5">
        <w:rPr>
          <w:rFonts w:ascii="Times New Roman" w:hAnsi="Times New Roman" w:cs="Times New Roman"/>
          <w:sz w:val="24"/>
          <w:szCs w:val="24"/>
          <w:lang w:val="it-IT"/>
        </w:rPr>
        <w:lastRenderedPageBreak/>
        <w:t>esacerbata</w:t>
      </w:r>
      <w:r w:rsidRPr="000467D5">
        <w:rPr>
          <w:rFonts w:ascii="Times New Roman" w:hAnsi="Times New Roman" w:cs="Times New Roman"/>
          <w:sz w:val="24"/>
          <w:szCs w:val="24"/>
          <w:lang w:val="it-IT"/>
        </w:rPr>
        <w:t xml:space="preserve">. Ma non poche volte tale </w:t>
      </w:r>
      <w:r w:rsidR="00971266" w:rsidRPr="000467D5">
        <w:rPr>
          <w:rFonts w:ascii="Times New Roman" w:hAnsi="Times New Roman" w:cs="Times New Roman"/>
          <w:sz w:val="24"/>
          <w:szCs w:val="24"/>
          <w:lang w:val="it-IT"/>
        </w:rPr>
        <w:t>riconoscimento</w:t>
      </w:r>
      <w:r w:rsidRPr="000467D5">
        <w:rPr>
          <w:rFonts w:ascii="Times New Roman" w:hAnsi="Times New Roman" w:cs="Times New Roman"/>
          <w:sz w:val="24"/>
          <w:szCs w:val="24"/>
          <w:lang w:val="it-IT"/>
        </w:rPr>
        <w:t xml:space="preserve"> non riesce a </w:t>
      </w:r>
      <w:r w:rsidR="005B6625" w:rsidRPr="000467D5">
        <w:rPr>
          <w:rFonts w:ascii="Times New Roman" w:hAnsi="Times New Roman" w:cs="Times New Roman"/>
          <w:sz w:val="24"/>
          <w:szCs w:val="24"/>
          <w:lang w:val="it-IT"/>
        </w:rPr>
        <w:t xml:space="preserve">dissipare </w:t>
      </w:r>
      <w:r w:rsidRPr="000467D5">
        <w:rPr>
          <w:rFonts w:ascii="Times New Roman" w:hAnsi="Times New Roman" w:cs="Times New Roman"/>
          <w:sz w:val="24"/>
          <w:szCs w:val="24"/>
          <w:lang w:val="it-IT"/>
        </w:rPr>
        <w:t xml:space="preserve">la confusione rispetto alla verità e alla </w:t>
      </w:r>
      <w:r w:rsidR="00A26F4F" w:rsidRPr="000467D5">
        <w:rPr>
          <w:rFonts w:ascii="Times New Roman" w:hAnsi="Times New Roman" w:cs="Times New Roman"/>
          <w:sz w:val="24"/>
          <w:szCs w:val="24"/>
          <w:lang w:val="it-IT"/>
        </w:rPr>
        <w:t>“</w:t>
      </w:r>
      <w:r w:rsidRPr="000467D5">
        <w:rPr>
          <w:rFonts w:ascii="Times New Roman" w:hAnsi="Times New Roman" w:cs="Times New Roman"/>
          <w:i/>
          <w:sz w:val="24"/>
          <w:szCs w:val="24"/>
          <w:lang w:val="it-IT"/>
        </w:rPr>
        <w:t>con</w:t>
      </w:r>
      <w:r w:rsidR="00BB12EC" w:rsidRPr="000467D5">
        <w:rPr>
          <w:rFonts w:ascii="Times New Roman" w:hAnsi="Times New Roman" w:cs="Times New Roman"/>
          <w:i/>
          <w:sz w:val="24"/>
          <w:szCs w:val="24"/>
          <w:lang w:val="it-IT"/>
        </w:rPr>
        <w:t>-</w:t>
      </w:r>
      <w:r w:rsidRPr="000467D5">
        <w:rPr>
          <w:rFonts w:ascii="Times New Roman" w:hAnsi="Times New Roman" w:cs="Times New Roman"/>
          <w:i/>
          <w:sz w:val="24"/>
          <w:szCs w:val="24"/>
          <w:lang w:val="it-IT"/>
        </w:rPr>
        <w:t>venienza</w:t>
      </w:r>
      <w:r w:rsidR="00A26F4F"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dell’insegnamento </w:t>
      </w:r>
      <w:r w:rsidR="005574D7" w:rsidRPr="000467D5">
        <w:rPr>
          <w:rFonts w:ascii="Times New Roman" w:hAnsi="Times New Roman" w:cs="Times New Roman"/>
          <w:sz w:val="24"/>
          <w:szCs w:val="24"/>
          <w:lang w:val="it-IT"/>
        </w:rPr>
        <w:t>magisteriale</w:t>
      </w:r>
      <w:r w:rsidRPr="000467D5">
        <w:rPr>
          <w:rFonts w:ascii="Times New Roman" w:hAnsi="Times New Roman" w:cs="Times New Roman"/>
          <w:sz w:val="24"/>
          <w:szCs w:val="24"/>
          <w:lang w:val="it-IT"/>
        </w:rPr>
        <w:t>.</w:t>
      </w:r>
    </w:p>
    <w:p w:rsidR="00460884" w:rsidRPr="000467D5" w:rsidRDefault="00460884"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A questo proposito è importante riconoscere che il benefico </w:t>
      </w:r>
      <w:r w:rsidR="00971266" w:rsidRPr="000467D5">
        <w:rPr>
          <w:rFonts w:ascii="Times New Roman" w:hAnsi="Times New Roman" w:cs="Times New Roman"/>
          <w:sz w:val="24"/>
          <w:szCs w:val="24"/>
          <w:lang w:val="it-IT"/>
        </w:rPr>
        <w:t>accesso alle informazioni che, da un po’ di decenni, sta caratterizzand</w:t>
      </w:r>
      <w:r w:rsidRPr="000467D5">
        <w:rPr>
          <w:rFonts w:ascii="Times New Roman" w:hAnsi="Times New Roman" w:cs="Times New Roman"/>
          <w:sz w:val="24"/>
          <w:szCs w:val="24"/>
          <w:lang w:val="it-IT"/>
        </w:rPr>
        <w:t xml:space="preserve">o </w:t>
      </w:r>
      <w:r w:rsidR="00971266" w:rsidRPr="000467D5">
        <w:rPr>
          <w:rFonts w:ascii="Times New Roman" w:hAnsi="Times New Roman" w:cs="Times New Roman"/>
          <w:sz w:val="24"/>
          <w:szCs w:val="24"/>
          <w:lang w:val="it-IT"/>
        </w:rPr>
        <w:t xml:space="preserve">le nostre società, ha </w:t>
      </w:r>
      <w:r w:rsidR="00E40F99" w:rsidRPr="000467D5">
        <w:rPr>
          <w:rFonts w:ascii="Times New Roman" w:hAnsi="Times New Roman" w:cs="Times New Roman"/>
          <w:sz w:val="24"/>
          <w:szCs w:val="24"/>
          <w:lang w:val="it-IT"/>
        </w:rPr>
        <w:t>creato</w:t>
      </w:r>
      <w:r w:rsidR="00971266" w:rsidRPr="000467D5">
        <w:rPr>
          <w:rFonts w:ascii="Times New Roman" w:hAnsi="Times New Roman" w:cs="Times New Roman"/>
          <w:sz w:val="24"/>
          <w:szCs w:val="24"/>
          <w:lang w:val="it-IT"/>
        </w:rPr>
        <w:t>,</w:t>
      </w:r>
      <w:r w:rsidR="00E40F99" w:rsidRPr="000467D5">
        <w:rPr>
          <w:rFonts w:ascii="Times New Roman" w:hAnsi="Times New Roman" w:cs="Times New Roman"/>
          <w:sz w:val="24"/>
          <w:szCs w:val="24"/>
          <w:lang w:val="it-IT"/>
        </w:rPr>
        <w:t xml:space="preserve"> </w:t>
      </w:r>
      <w:r w:rsidRPr="000467D5">
        <w:rPr>
          <w:rFonts w:ascii="Times New Roman" w:hAnsi="Times New Roman" w:cs="Times New Roman"/>
          <w:sz w:val="24"/>
          <w:szCs w:val="24"/>
          <w:lang w:val="it-IT"/>
        </w:rPr>
        <w:t>nel contempo</w:t>
      </w:r>
      <w:r w:rsidR="00971266" w:rsidRPr="000467D5">
        <w:rPr>
          <w:rFonts w:ascii="Times New Roman" w:hAnsi="Times New Roman" w:cs="Times New Roman"/>
          <w:sz w:val="24"/>
          <w:szCs w:val="24"/>
          <w:lang w:val="it-IT"/>
        </w:rPr>
        <w:t xml:space="preserve">, </w:t>
      </w:r>
      <w:r w:rsidRPr="000467D5">
        <w:rPr>
          <w:rFonts w:ascii="Times New Roman" w:hAnsi="Times New Roman" w:cs="Times New Roman"/>
          <w:sz w:val="24"/>
          <w:szCs w:val="24"/>
          <w:lang w:val="it-IT"/>
        </w:rPr>
        <w:t>una sorta di grande pia</w:t>
      </w:r>
      <w:r w:rsidR="00971266" w:rsidRPr="000467D5">
        <w:rPr>
          <w:rFonts w:ascii="Times New Roman" w:hAnsi="Times New Roman" w:cs="Times New Roman"/>
          <w:sz w:val="24"/>
          <w:szCs w:val="24"/>
          <w:lang w:val="it-IT"/>
        </w:rPr>
        <w:t>zza di</w:t>
      </w:r>
      <w:r w:rsidR="00A26F4F" w:rsidRPr="000467D5">
        <w:rPr>
          <w:rFonts w:ascii="Times New Roman" w:hAnsi="Times New Roman" w:cs="Times New Roman"/>
          <w:sz w:val="24"/>
          <w:szCs w:val="24"/>
          <w:lang w:val="it-IT"/>
        </w:rPr>
        <w:t xml:space="preserve"> opinioni </w:t>
      </w:r>
      <w:r w:rsidR="00971266" w:rsidRPr="000467D5">
        <w:rPr>
          <w:rFonts w:ascii="Times New Roman" w:hAnsi="Times New Roman" w:cs="Times New Roman"/>
          <w:sz w:val="24"/>
          <w:szCs w:val="24"/>
          <w:lang w:val="it-IT"/>
        </w:rPr>
        <w:t xml:space="preserve">dal peso equivalente. Ne scaturisce una forte delimitazione se non una perdita </w:t>
      </w:r>
      <w:r w:rsidRPr="000467D5">
        <w:rPr>
          <w:rFonts w:ascii="Times New Roman" w:hAnsi="Times New Roman" w:cs="Times New Roman"/>
          <w:sz w:val="24"/>
          <w:szCs w:val="24"/>
          <w:lang w:val="it-IT"/>
        </w:rPr>
        <w:t xml:space="preserve">della funzione </w:t>
      </w:r>
      <w:r w:rsidR="00971266" w:rsidRPr="000467D5">
        <w:rPr>
          <w:rFonts w:ascii="Times New Roman" w:hAnsi="Times New Roman" w:cs="Times New Roman"/>
          <w:sz w:val="24"/>
          <w:szCs w:val="24"/>
          <w:lang w:val="it-IT"/>
        </w:rPr>
        <w:t xml:space="preserve">specifica </w:t>
      </w:r>
      <w:r w:rsidR="005B6625" w:rsidRPr="000467D5">
        <w:rPr>
          <w:rFonts w:ascii="Times New Roman" w:hAnsi="Times New Roman" w:cs="Times New Roman"/>
          <w:sz w:val="24"/>
          <w:szCs w:val="24"/>
          <w:lang w:val="it-IT"/>
        </w:rPr>
        <w:t xml:space="preserve">di insegnamento </w:t>
      </w:r>
      <w:r w:rsidRPr="000467D5">
        <w:rPr>
          <w:rFonts w:ascii="Times New Roman" w:hAnsi="Times New Roman" w:cs="Times New Roman"/>
          <w:sz w:val="24"/>
          <w:szCs w:val="24"/>
          <w:lang w:val="it-IT"/>
        </w:rPr>
        <w:t>che caratterizza il ministero apostolico nella Chiesa.</w:t>
      </w:r>
    </w:p>
    <w:p w:rsidR="00460884" w:rsidRPr="000467D5" w:rsidRDefault="00460884"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Il compito fondamentale del magistero ecclesiastico è quello di stabilire l</w:t>
      </w:r>
      <w:r w:rsidR="00601FCF" w:rsidRPr="000467D5">
        <w:rPr>
          <w:rFonts w:ascii="Times New Roman" w:hAnsi="Times New Roman" w:cs="Times New Roman"/>
          <w:sz w:val="24"/>
          <w:szCs w:val="24"/>
          <w:lang w:val="it-IT"/>
        </w:rPr>
        <w:t>a confessione comune della fede</w:t>
      </w:r>
      <w:r w:rsidRPr="000467D5">
        <w:rPr>
          <w:rFonts w:ascii="Times New Roman" w:hAnsi="Times New Roman" w:cs="Times New Roman"/>
          <w:sz w:val="24"/>
          <w:szCs w:val="24"/>
          <w:lang w:val="it-IT"/>
        </w:rPr>
        <w:t xml:space="preserve">, in modo che sia garantita l’unità </w:t>
      </w:r>
      <w:r w:rsidRPr="000467D5">
        <w:rPr>
          <w:rFonts w:ascii="Times New Roman" w:hAnsi="Times New Roman" w:cs="Times New Roman"/>
          <w:i/>
          <w:sz w:val="24"/>
          <w:szCs w:val="24"/>
          <w:lang w:val="it-IT"/>
        </w:rPr>
        <w:t>in fide et moribus</w:t>
      </w:r>
      <w:r w:rsidRPr="000467D5">
        <w:rPr>
          <w:rFonts w:ascii="Times New Roman" w:hAnsi="Times New Roman" w:cs="Times New Roman"/>
          <w:sz w:val="24"/>
          <w:szCs w:val="24"/>
          <w:lang w:val="it-IT"/>
        </w:rPr>
        <w:t>. Si può, in questo senso, affermare che il magistero ha un compito e una natura testimoniale</w:t>
      </w:r>
      <w:r w:rsidR="00335737" w:rsidRPr="000467D5">
        <w:rPr>
          <w:rStyle w:val="Rimandonotaapidipagina"/>
          <w:rFonts w:ascii="Times New Roman" w:hAnsi="Times New Roman" w:cs="Times New Roman"/>
          <w:sz w:val="24"/>
          <w:szCs w:val="24"/>
          <w:lang w:val="it-IT"/>
        </w:rPr>
        <w:footnoteReference w:id="19"/>
      </w:r>
      <w:r w:rsidR="00BB12EC"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riconoscendo a questa categoria tutta la portata che la </w:t>
      </w:r>
      <w:r w:rsidR="005574D7" w:rsidRPr="000467D5">
        <w:rPr>
          <w:rFonts w:ascii="Times New Roman" w:hAnsi="Times New Roman" w:cs="Times New Roman"/>
          <w:sz w:val="24"/>
          <w:szCs w:val="24"/>
          <w:lang w:val="it-IT"/>
        </w:rPr>
        <w:t>buona</w:t>
      </w:r>
      <w:r w:rsidRPr="000467D5">
        <w:rPr>
          <w:rFonts w:ascii="Times New Roman" w:hAnsi="Times New Roman" w:cs="Times New Roman"/>
          <w:sz w:val="24"/>
          <w:szCs w:val="24"/>
          <w:lang w:val="it-IT"/>
        </w:rPr>
        <w:t xml:space="preserve"> teologia fondamentale del nostro tempo le assegna</w:t>
      </w:r>
      <w:r w:rsidR="00335737" w:rsidRPr="000467D5">
        <w:rPr>
          <w:rStyle w:val="Rimandonotaapidipagina"/>
          <w:rFonts w:ascii="Times New Roman" w:hAnsi="Times New Roman" w:cs="Times New Roman"/>
          <w:sz w:val="24"/>
          <w:szCs w:val="24"/>
          <w:lang w:val="it-IT"/>
        </w:rPr>
        <w:footnoteReference w:id="20"/>
      </w:r>
      <w:r w:rsidR="00BB12EC" w:rsidRPr="000467D5">
        <w:rPr>
          <w:rFonts w:ascii="Times New Roman" w:hAnsi="Times New Roman" w:cs="Times New Roman"/>
          <w:sz w:val="24"/>
          <w:szCs w:val="24"/>
          <w:lang w:val="it-IT"/>
        </w:rPr>
        <w:t>. C</w:t>
      </w:r>
      <w:r w:rsidRPr="000467D5">
        <w:rPr>
          <w:rFonts w:ascii="Times New Roman" w:hAnsi="Times New Roman" w:cs="Times New Roman"/>
          <w:sz w:val="24"/>
          <w:szCs w:val="24"/>
          <w:lang w:val="it-IT"/>
        </w:rPr>
        <w:t xml:space="preserve">ompito e natura che necessariamente non </w:t>
      </w:r>
      <w:r w:rsidR="00BB12EC" w:rsidRPr="000467D5">
        <w:rPr>
          <w:rFonts w:ascii="Times New Roman" w:hAnsi="Times New Roman" w:cs="Times New Roman"/>
          <w:sz w:val="24"/>
          <w:szCs w:val="24"/>
          <w:lang w:val="it-IT"/>
        </w:rPr>
        <w:t>richiedono</w:t>
      </w:r>
      <w:r w:rsidRPr="000467D5">
        <w:rPr>
          <w:rFonts w:ascii="Times New Roman" w:hAnsi="Times New Roman" w:cs="Times New Roman"/>
          <w:sz w:val="24"/>
          <w:szCs w:val="24"/>
          <w:lang w:val="it-IT"/>
        </w:rPr>
        <w:t xml:space="preserve"> un’elaborazione propriamente teologica – cioè </w:t>
      </w:r>
      <w:r w:rsidR="005574D7" w:rsidRPr="000467D5">
        <w:rPr>
          <w:rFonts w:ascii="Times New Roman" w:hAnsi="Times New Roman" w:cs="Times New Roman"/>
          <w:sz w:val="24"/>
          <w:szCs w:val="24"/>
          <w:lang w:val="it-IT"/>
        </w:rPr>
        <w:t>organica</w:t>
      </w:r>
      <w:r w:rsidR="00A26F4F" w:rsidRPr="000467D5">
        <w:rPr>
          <w:rFonts w:ascii="Times New Roman" w:hAnsi="Times New Roman" w:cs="Times New Roman"/>
          <w:sz w:val="24"/>
          <w:szCs w:val="24"/>
          <w:lang w:val="it-IT"/>
        </w:rPr>
        <w:t xml:space="preserve">, </w:t>
      </w:r>
      <w:r w:rsidRPr="000467D5">
        <w:rPr>
          <w:rFonts w:ascii="Times New Roman" w:hAnsi="Times New Roman" w:cs="Times New Roman"/>
          <w:sz w:val="24"/>
          <w:szCs w:val="24"/>
          <w:lang w:val="it-IT"/>
        </w:rPr>
        <w:t>sistematica</w:t>
      </w:r>
      <w:r w:rsidR="00A26F4F" w:rsidRPr="000467D5">
        <w:rPr>
          <w:rFonts w:ascii="Times New Roman" w:hAnsi="Times New Roman" w:cs="Times New Roman"/>
          <w:sz w:val="24"/>
          <w:szCs w:val="24"/>
          <w:lang w:val="it-IT"/>
        </w:rPr>
        <w:t xml:space="preserve"> e</w:t>
      </w:r>
      <w:r w:rsidR="005574D7" w:rsidRPr="000467D5">
        <w:rPr>
          <w:rFonts w:ascii="Times New Roman" w:hAnsi="Times New Roman" w:cs="Times New Roman"/>
          <w:sz w:val="24"/>
          <w:szCs w:val="24"/>
          <w:lang w:val="it-IT"/>
        </w:rPr>
        <w:t xml:space="preserve"> critica </w:t>
      </w:r>
      <w:r w:rsidRPr="000467D5">
        <w:rPr>
          <w:rFonts w:ascii="Times New Roman" w:hAnsi="Times New Roman" w:cs="Times New Roman"/>
          <w:sz w:val="24"/>
          <w:szCs w:val="24"/>
          <w:lang w:val="it-IT"/>
        </w:rPr>
        <w:t>– del contenuto testimoniato.</w:t>
      </w:r>
      <w:r w:rsidR="003C3483" w:rsidRPr="000467D5">
        <w:rPr>
          <w:rFonts w:ascii="Times New Roman" w:hAnsi="Times New Roman" w:cs="Times New Roman"/>
          <w:sz w:val="24"/>
          <w:szCs w:val="24"/>
          <w:lang w:val="it-IT"/>
        </w:rPr>
        <w:t xml:space="preserve"> </w:t>
      </w:r>
      <w:r w:rsidR="00601FCF" w:rsidRPr="000467D5">
        <w:rPr>
          <w:rFonts w:ascii="Times New Roman" w:hAnsi="Times New Roman" w:cs="Times New Roman"/>
          <w:sz w:val="24"/>
          <w:szCs w:val="24"/>
          <w:lang w:val="it-IT"/>
        </w:rPr>
        <w:t xml:space="preserve">Anche se </w:t>
      </w:r>
      <w:r w:rsidR="004B0C47" w:rsidRPr="000467D5">
        <w:rPr>
          <w:rFonts w:ascii="Times New Roman" w:hAnsi="Times New Roman" w:cs="Times New Roman"/>
          <w:sz w:val="24"/>
          <w:szCs w:val="24"/>
          <w:lang w:val="it-IT"/>
        </w:rPr>
        <w:t>non è l’ipotesi più auspicabile</w:t>
      </w:r>
      <w:r w:rsidRPr="000467D5">
        <w:rPr>
          <w:rFonts w:ascii="Times New Roman" w:hAnsi="Times New Roman" w:cs="Times New Roman"/>
          <w:sz w:val="24"/>
          <w:szCs w:val="24"/>
          <w:lang w:val="it-IT"/>
        </w:rPr>
        <w:t xml:space="preserve">, </w:t>
      </w:r>
      <w:r w:rsidR="0087150A" w:rsidRPr="000467D5">
        <w:rPr>
          <w:rFonts w:ascii="Times New Roman" w:hAnsi="Times New Roman" w:cs="Times New Roman"/>
          <w:sz w:val="24"/>
          <w:szCs w:val="24"/>
          <w:lang w:val="it-IT"/>
        </w:rPr>
        <w:t>è capitato spesso</w:t>
      </w:r>
      <w:r w:rsidRPr="000467D5">
        <w:rPr>
          <w:rFonts w:ascii="Times New Roman" w:hAnsi="Times New Roman" w:cs="Times New Roman"/>
          <w:sz w:val="24"/>
          <w:szCs w:val="24"/>
          <w:lang w:val="it-IT"/>
        </w:rPr>
        <w:t xml:space="preserve"> lungo la storia della Chiesa che il magistero </w:t>
      </w:r>
      <w:r w:rsidR="0087150A" w:rsidRPr="000467D5">
        <w:rPr>
          <w:rFonts w:ascii="Times New Roman" w:hAnsi="Times New Roman" w:cs="Times New Roman"/>
          <w:sz w:val="24"/>
          <w:szCs w:val="24"/>
          <w:lang w:val="it-IT"/>
        </w:rPr>
        <w:t xml:space="preserve">sostenesse </w:t>
      </w:r>
      <w:r w:rsidRPr="000467D5">
        <w:rPr>
          <w:rFonts w:ascii="Times New Roman" w:hAnsi="Times New Roman" w:cs="Times New Roman"/>
          <w:sz w:val="24"/>
          <w:szCs w:val="24"/>
          <w:lang w:val="it-IT"/>
        </w:rPr>
        <w:t>profeticamente la testimonianza della fe</w:t>
      </w:r>
      <w:r w:rsidR="00601FCF" w:rsidRPr="000467D5">
        <w:rPr>
          <w:rFonts w:ascii="Times New Roman" w:hAnsi="Times New Roman" w:cs="Times New Roman"/>
          <w:sz w:val="24"/>
          <w:szCs w:val="24"/>
          <w:lang w:val="it-IT"/>
        </w:rPr>
        <w:t>de e della vita cristiana,</w:t>
      </w:r>
      <w:r w:rsidRPr="000467D5">
        <w:rPr>
          <w:rFonts w:ascii="Times New Roman" w:hAnsi="Times New Roman" w:cs="Times New Roman"/>
          <w:sz w:val="24"/>
          <w:szCs w:val="24"/>
          <w:lang w:val="it-IT"/>
        </w:rPr>
        <w:t xml:space="preserve"> senza riuscire a elaborare compiutamente a suo sostegno un’argomentazione filosofico-teologica esauriente.</w:t>
      </w:r>
    </w:p>
    <w:p w:rsidR="00460884" w:rsidRPr="000467D5" w:rsidRDefault="00460884"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A questo rilievo si lega la tesi di Newman sullo sviluppo del dogma che il celebre cardinale inglese </w:t>
      </w:r>
      <w:r w:rsidR="007C24ED" w:rsidRPr="000467D5">
        <w:rPr>
          <w:rFonts w:ascii="Times New Roman" w:hAnsi="Times New Roman" w:cs="Times New Roman"/>
          <w:sz w:val="24"/>
          <w:szCs w:val="24"/>
          <w:lang w:val="it-IT"/>
        </w:rPr>
        <w:t>descriveva</w:t>
      </w:r>
      <w:r w:rsidRPr="000467D5">
        <w:rPr>
          <w:rFonts w:ascii="Times New Roman" w:hAnsi="Times New Roman" w:cs="Times New Roman"/>
          <w:sz w:val="24"/>
          <w:szCs w:val="24"/>
          <w:lang w:val="it-IT"/>
        </w:rPr>
        <w:t xml:space="preserve"> in questi termini: </w:t>
      </w:r>
      <w:r w:rsidR="007C24ED" w:rsidRPr="000467D5">
        <w:rPr>
          <w:rFonts w:ascii="Times New Roman" w:hAnsi="Times New Roman" w:cs="Times New Roman"/>
          <w:sz w:val="24"/>
          <w:szCs w:val="24"/>
          <w:lang w:val="it-IT"/>
        </w:rPr>
        <w:t>«Questa è la natura dello spirito umano: ha bisogno di tempo per comprendere a fondo le idee e portarle alla loro perfezione. Le verità più sublimi e più meravigliose, pur rese note al mondo una volta da maestri ispirati, non avrebbero potuto essere subito comprese da coloro a cui erano trasmesse, ma, poiché era</w:t>
      </w:r>
      <w:r w:rsidR="005574D7" w:rsidRPr="000467D5">
        <w:rPr>
          <w:rFonts w:ascii="Times New Roman" w:hAnsi="Times New Roman" w:cs="Times New Roman"/>
          <w:sz w:val="24"/>
          <w:szCs w:val="24"/>
          <w:lang w:val="it-IT"/>
        </w:rPr>
        <w:t>no ricevute e trasmesse da menti</w:t>
      </w:r>
      <w:r w:rsidR="007C24ED" w:rsidRPr="000467D5">
        <w:rPr>
          <w:rFonts w:ascii="Times New Roman" w:hAnsi="Times New Roman" w:cs="Times New Roman"/>
          <w:sz w:val="24"/>
          <w:szCs w:val="24"/>
          <w:lang w:val="it-IT"/>
        </w:rPr>
        <w:t xml:space="preserve"> non ispirate e attraverso strumenti soltanto umani, hanno avuto bisogno di un tempo più lungo e di un ripensamento più profondo per essere poste nella loro piena luce. Questa la si può chiamare la </w:t>
      </w:r>
      <w:r w:rsidR="007C24ED" w:rsidRPr="000467D5">
        <w:rPr>
          <w:rFonts w:ascii="Times New Roman" w:hAnsi="Times New Roman" w:cs="Times New Roman"/>
          <w:i/>
          <w:sz w:val="24"/>
          <w:szCs w:val="24"/>
          <w:lang w:val="it-IT"/>
        </w:rPr>
        <w:t>teoria dello sviluppo dottrinale</w:t>
      </w:r>
      <w:r w:rsidRPr="000467D5">
        <w:rPr>
          <w:rFonts w:ascii="Times New Roman" w:hAnsi="Times New Roman" w:cs="Times New Roman"/>
          <w:sz w:val="24"/>
          <w:szCs w:val="24"/>
          <w:lang w:val="it-IT"/>
        </w:rPr>
        <w:t>»</w:t>
      </w:r>
      <w:r w:rsidRPr="000467D5">
        <w:rPr>
          <w:rStyle w:val="Rimandonotaapidipagina"/>
          <w:rFonts w:ascii="Times New Roman" w:hAnsi="Times New Roman" w:cs="Times New Roman"/>
          <w:sz w:val="24"/>
          <w:szCs w:val="24"/>
          <w:lang w:val="it-IT"/>
        </w:rPr>
        <w:footnoteReference w:id="21"/>
      </w:r>
      <w:r w:rsidRPr="000467D5">
        <w:rPr>
          <w:rFonts w:ascii="Times New Roman" w:hAnsi="Times New Roman" w:cs="Times New Roman"/>
          <w:sz w:val="24"/>
          <w:szCs w:val="24"/>
          <w:lang w:val="it-IT"/>
        </w:rPr>
        <w:t>.</w:t>
      </w:r>
    </w:p>
    <w:p w:rsidR="003A7A19" w:rsidRPr="000467D5" w:rsidRDefault="003A7A19" w:rsidP="000467D5">
      <w:pPr>
        <w:spacing w:after="0" w:line="240" w:lineRule="auto"/>
        <w:ind w:right="-1" w:firstLine="284"/>
        <w:jc w:val="both"/>
        <w:rPr>
          <w:rFonts w:ascii="Times New Roman" w:hAnsi="Times New Roman" w:cs="Times New Roman"/>
          <w:sz w:val="24"/>
          <w:szCs w:val="24"/>
          <w:lang w:val="it-IT"/>
        </w:rPr>
      </w:pPr>
    </w:p>
    <w:p w:rsidR="00396CB2" w:rsidRPr="000467D5" w:rsidRDefault="003A7A19"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i/>
          <w:sz w:val="24"/>
          <w:szCs w:val="24"/>
          <w:lang w:val="it-IT"/>
        </w:rPr>
        <w:t xml:space="preserve">b) </w:t>
      </w:r>
      <w:r w:rsidR="00161441" w:rsidRPr="000467D5">
        <w:rPr>
          <w:rFonts w:ascii="Times New Roman" w:hAnsi="Times New Roman" w:cs="Times New Roman"/>
          <w:i/>
          <w:sz w:val="24"/>
          <w:szCs w:val="24"/>
          <w:lang w:val="it-IT"/>
        </w:rPr>
        <w:t>L’insegnamento principale</w:t>
      </w:r>
      <w:r w:rsidR="00981AED" w:rsidRPr="000467D5">
        <w:rPr>
          <w:rFonts w:ascii="Times New Roman" w:hAnsi="Times New Roman" w:cs="Times New Roman"/>
          <w:i/>
          <w:sz w:val="24"/>
          <w:szCs w:val="24"/>
          <w:lang w:val="it-IT"/>
        </w:rPr>
        <w:t xml:space="preserve"> di </w:t>
      </w:r>
      <w:r w:rsidR="00981AED" w:rsidRPr="000467D5">
        <w:rPr>
          <w:rFonts w:ascii="Times New Roman" w:hAnsi="Times New Roman" w:cs="Times New Roman"/>
          <w:sz w:val="24"/>
          <w:szCs w:val="24"/>
          <w:lang w:val="it-IT"/>
        </w:rPr>
        <w:t>Humanae vitae</w:t>
      </w:r>
    </w:p>
    <w:p w:rsidR="000467D5" w:rsidRDefault="000467D5" w:rsidP="000467D5">
      <w:pPr>
        <w:spacing w:after="0" w:line="240" w:lineRule="auto"/>
        <w:ind w:right="-1" w:firstLine="284"/>
        <w:jc w:val="both"/>
        <w:rPr>
          <w:rFonts w:ascii="Times New Roman" w:hAnsi="Times New Roman" w:cs="Times New Roman"/>
          <w:sz w:val="24"/>
          <w:szCs w:val="24"/>
          <w:lang w:val="it-IT"/>
        </w:rPr>
      </w:pPr>
    </w:p>
    <w:p w:rsidR="003A7A19" w:rsidRPr="000467D5" w:rsidRDefault="003A7A19"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È</w:t>
      </w:r>
      <w:r w:rsidR="0087150A" w:rsidRPr="000467D5">
        <w:rPr>
          <w:rFonts w:ascii="Times New Roman" w:hAnsi="Times New Roman" w:cs="Times New Roman"/>
          <w:sz w:val="24"/>
          <w:szCs w:val="24"/>
          <w:lang w:val="it-IT"/>
        </w:rPr>
        <w:t xml:space="preserve"> con</w:t>
      </w:r>
      <w:r w:rsidR="00396CB2" w:rsidRPr="000467D5">
        <w:rPr>
          <w:rFonts w:ascii="Times New Roman" w:hAnsi="Times New Roman" w:cs="Times New Roman"/>
          <w:sz w:val="24"/>
          <w:szCs w:val="24"/>
          <w:lang w:val="it-IT"/>
        </w:rPr>
        <w:t xml:space="preserve"> questo</w:t>
      </w:r>
      <w:r w:rsidRPr="000467D5">
        <w:rPr>
          <w:rFonts w:ascii="Times New Roman" w:hAnsi="Times New Roman" w:cs="Times New Roman"/>
          <w:sz w:val="24"/>
          <w:szCs w:val="24"/>
          <w:lang w:val="it-IT"/>
        </w:rPr>
        <w:t xml:space="preserve"> sguardo che siamo chiamati a</w:t>
      </w:r>
      <w:r w:rsidR="00396CB2" w:rsidRPr="000467D5">
        <w:rPr>
          <w:rFonts w:ascii="Times New Roman" w:hAnsi="Times New Roman" w:cs="Times New Roman"/>
          <w:sz w:val="24"/>
          <w:szCs w:val="24"/>
          <w:lang w:val="it-IT"/>
        </w:rPr>
        <w:t xml:space="preserve"> </w:t>
      </w:r>
      <w:r w:rsidR="0087150A" w:rsidRPr="000467D5">
        <w:rPr>
          <w:rFonts w:ascii="Times New Roman" w:hAnsi="Times New Roman" w:cs="Times New Roman"/>
          <w:sz w:val="24"/>
          <w:szCs w:val="24"/>
          <w:lang w:val="it-IT"/>
        </w:rPr>
        <w:t xml:space="preserve">chinarci sui </w:t>
      </w:r>
      <w:r w:rsidRPr="000467D5">
        <w:rPr>
          <w:rFonts w:ascii="Times New Roman" w:hAnsi="Times New Roman" w:cs="Times New Roman"/>
          <w:sz w:val="24"/>
          <w:szCs w:val="24"/>
          <w:lang w:val="it-IT"/>
        </w:rPr>
        <w:t xml:space="preserve">cosiddetti presupposti antropologici di </w:t>
      </w:r>
      <w:r w:rsidRPr="000467D5">
        <w:rPr>
          <w:rFonts w:ascii="Times New Roman" w:hAnsi="Times New Roman" w:cs="Times New Roman"/>
          <w:i/>
          <w:sz w:val="24"/>
          <w:szCs w:val="24"/>
          <w:lang w:val="it-IT"/>
        </w:rPr>
        <w:t>Humanae vitae</w:t>
      </w:r>
      <w:r w:rsidRPr="000467D5">
        <w:rPr>
          <w:rFonts w:ascii="Times New Roman" w:hAnsi="Times New Roman" w:cs="Times New Roman"/>
          <w:sz w:val="24"/>
          <w:szCs w:val="24"/>
          <w:lang w:val="it-IT"/>
        </w:rPr>
        <w:t xml:space="preserve">. </w:t>
      </w:r>
      <w:r w:rsidR="00A26F4F" w:rsidRPr="000467D5">
        <w:rPr>
          <w:rFonts w:ascii="Times New Roman" w:hAnsi="Times New Roman" w:cs="Times New Roman"/>
          <w:sz w:val="24"/>
          <w:szCs w:val="24"/>
          <w:lang w:val="it-IT"/>
        </w:rPr>
        <w:t>Sguardo</w:t>
      </w:r>
      <w:r w:rsidRPr="000467D5">
        <w:rPr>
          <w:rFonts w:ascii="Times New Roman" w:hAnsi="Times New Roman" w:cs="Times New Roman"/>
          <w:sz w:val="24"/>
          <w:szCs w:val="24"/>
          <w:lang w:val="it-IT"/>
        </w:rPr>
        <w:t xml:space="preserve"> che ha permesso e </w:t>
      </w:r>
      <w:r w:rsidR="0087150A" w:rsidRPr="000467D5">
        <w:rPr>
          <w:rFonts w:ascii="Times New Roman" w:hAnsi="Times New Roman" w:cs="Times New Roman"/>
          <w:sz w:val="24"/>
          <w:szCs w:val="24"/>
          <w:lang w:val="it-IT"/>
        </w:rPr>
        <w:t>continua a permettere</w:t>
      </w:r>
      <w:r w:rsidR="00396CB2" w:rsidRPr="000467D5">
        <w:rPr>
          <w:rFonts w:ascii="Times New Roman" w:hAnsi="Times New Roman" w:cs="Times New Roman"/>
          <w:sz w:val="24"/>
          <w:szCs w:val="24"/>
          <w:lang w:val="it-IT"/>
        </w:rPr>
        <w:t xml:space="preserve"> </w:t>
      </w:r>
      <w:r w:rsidRPr="000467D5">
        <w:rPr>
          <w:rFonts w:ascii="Times New Roman" w:hAnsi="Times New Roman" w:cs="Times New Roman"/>
          <w:sz w:val="24"/>
          <w:szCs w:val="24"/>
          <w:lang w:val="it-IT"/>
        </w:rPr>
        <w:t xml:space="preserve">una ricerca di </w:t>
      </w:r>
      <w:r w:rsidR="00396CB2" w:rsidRPr="000467D5">
        <w:rPr>
          <w:rFonts w:ascii="Times New Roman" w:hAnsi="Times New Roman" w:cs="Times New Roman"/>
          <w:sz w:val="24"/>
          <w:szCs w:val="24"/>
          <w:lang w:val="it-IT"/>
        </w:rPr>
        <w:t xml:space="preserve">sempre più accurati </w:t>
      </w:r>
      <w:r w:rsidRPr="000467D5">
        <w:rPr>
          <w:rFonts w:ascii="Times New Roman" w:hAnsi="Times New Roman" w:cs="Times New Roman"/>
          <w:sz w:val="24"/>
          <w:szCs w:val="24"/>
          <w:lang w:val="it-IT"/>
        </w:rPr>
        <w:t xml:space="preserve">argomenti </w:t>
      </w:r>
      <w:r w:rsidR="00396CB2" w:rsidRPr="000467D5">
        <w:rPr>
          <w:rFonts w:ascii="Times New Roman" w:hAnsi="Times New Roman" w:cs="Times New Roman"/>
          <w:sz w:val="24"/>
          <w:szCs w:val="24"/>
          <w:lang w:val="it-IT"/>
        </w:rPr>
        <w:t xml:space="preserve">per comprendere </w:t>
      </w:r>
      <w:r w:rsidRPr="000467D5">
        <w:rPr>
          <w:rFonts w:ascii="Times New Roman" w:hAnsi="Times New Roman" w:cs="Times New Roman"/>
          <w:sz w:val="24"/>
          <w:szCs w:val="24"/>
          <w:lang w:val="it-IT"/>
        </w:rPr>
        <w:t xml:space="preserve">la tesi di fondo </w:t>
      </w:r>
      <w:r w:rsidR="009B52AF" w:rsidRPr="000467D5">
        <w:rPr>
          <w:rFonts w:ascii="Times New Roman" w:hAnsi="Times New Roman" w:cs="Times New Roman"/>
          <w:sz w:val="24"/>
          <w:szCs w:val="24"/>
          <w:lang w:val="it-IT"/>
        </w:rPr>
        <w:t xml:space="preserve">insegnata </w:t>
      </w:r>
      <w:r w:rsidRPr="000467D5">
        <w:rPr>
          <w:rFonts w:ascii="Times New Roman" w:hAnsi="Times New Roman" w:cs="Times New Roman"/>
          <w:sz w:val="24"/>
          <w:szCs w:val="24"/>
          <w:lang w:val="it-IT"/>
        </w:rPr>
        <w:t>dall’Enciclica.</w:t>
      </w:r>
    </w:p>
    <w:p w:rsidR="002266CF" w:rsidRPr="000467D5" w:rsidRDefault="00BB12EC"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G</w:t>
      </w:r>
      <w:r w:rsidR="002266CF" w:rsidRPr="000467D5">
        <w:rPr>
          <w:rFonts w:ascii="Times New Roman" w:hAnsi="Times New Roman" w:cs="Times New Roman"/>
          <w:sz w:val="24"/>
          <w:szCs w:val="24"/>
          <w:lang w:val="it-IT"/>
        </w:rPr>
        <w:t xml:space="preserve">li Atti del Congresso </w:t>
      </w:r>
      <w:r w:rsidR="002266CF" w:rsidRPr="000467D5">
        <w:rPr>
          <w:rFonts w:ascii="Times New Roman" w:hAnsi="Times New Roman" w:cs="Times New Roman"/>
          <w:i/>
          <w:sz w:val="24"/>
          <w:szCs w:val="24"/>
          <w:lang w:val="it-IT"/>
        </w:rPr>
        <w:t>Humanae vitae: 20 anni dopo</w:t>
      </w:r>
      <w:r w:rsidR="0089482F">
        <w:rPr>
          <w:rFonts w:ascii="Times New Roman" w:hAnsi="Times New Roman" w:cs="Times New Roman"/>
          <w:sz w:val="24"/>
          <w:szCs w:val="24"/>
          <w:lang w:val="it-IT"/>
        </w:rPr>
        <w:t xml:space="preserve">, </w:t>
      </w:r>
      <w:r w:rsidRPr="000467D5">
        <w:rPr>
          <w:rFonts w:ascii="Times New Roman" w:hAnsi="Times New Roman" w:cs="Times New Roman"/>
          <w:sz w:val="24"/>
          <w:szCs w:val="24"/>
          <w:lang w:val="it-IT"/>
        </w:rPr>
        <w:t xml:space="preserve">pubblicano </w:t>
      </w:r>
      <w:r w:rsidR="002266CF" w:rsidRPr="000467D5">
        <w:rPr>
          <w:rFonts w:ascii="Times New Roman" w:hAnsi="Times New Roman" w:cs="Times New Roman"/>
          <w:sz w:val="24"/>
          <w:szCs w:val="24"/>
          <w:lang w:val="it-IT"/>
        </w:rPr>
        <w:t>un brevissi</w:t>
      </w:r>
      <w:r w:rsidR="009B52AF" w:rsidRPr="000467D5">
        <w:rPr>
          <w:rFonts w:ascii="Times New Roman" w:hAnsi="Times New Roman" w:cs="Times New Roman"/>
          <w:sz w:val="24"/>
          <w:szCs w:val="24"/>
          <w:lang w:val="it-IT"/>
        </w:rPr>
        <w:t xml:space="preserve">mo scritto </w:t>
      </w:r>
      <w:r w:rsidR="005803F2" w:rsidRPr="000467D5">
        <w:rPr>
          <w:rFonts w:ascii="Times New Roman" w:hAnsi="Times New Roman" w:cs="Times New Roman"/>
          <w:sz w:val="24"/>
          <w:szCs w:val="24"/>
          <w:lang w:val="it-IT"/>
        </w:rPr>
        <w:t xml:space="preserve">di Carlo Colombo, considerato fin dai tempi milanesi il </w:t>
      </w:r>
      <w:r w:rsidR="00396CB2" w:rsidRPr="000467D5">
        <w:rPr>
          <w:rFonts w:ascii="Times New Roman" w:hAnsi="Times New Roman" w:cs="Times New Roman"/>
          <w:sz w:val="24"/>
          <w:szCs w:val="24"/>
          <w:lang w:val="it-IT"/>
        </w:rPr>
        <w:t>“</w:t>
      </w:r>
      <w:r w:rsidR="005803F2" w:rsidRPr="000467D5">
        <w:rPr>
          <w:rFonts w:ascii="Times New Roman" w:hAnsi="Times New Roman" w:cs="Times New Roman"/>
          <w:sz w:val="24"/>
          <w:szCs w:val="24"/>
          <w:lang w:val="it-IT"/>
        </w:rPr>
        <w:t>teologo di Montini</w:t>
      </w:r>
      <w:r w:rsidR="00396CB2" w:rsidRPr="000467D5">
        <w:rPr>
          <w:rFonts w:ascii="Times New Roman" w:hAnsi="Times New Roman" w:cs="Times New Roman"/>
          <w:sz w:val="24"/>
          <w:szCs w:val="24"/>
          <w:lang w:val="it-IT"/>
        </w:rPr>
        <w:t>”</w:t>
      </w:r>
      <w:r w:rsidR="005803F2" w:rsidRPr="000467D5">
        <w:rPr>
          <w:rFonts w:ascii="Times New Roman" w:hAnsi="Times New Roman" w:cs="Times New Roman"/>
          <w:sz w:val="24"/>
          <w:szCs w:val="24"/>
          <w:lang w:val="it-IT"/>
        </w:rPr>
        <w:t xml:space="preserve">, </w:t>
      </w:r>
      <w:r w:rsidR="009B52AF" w:rsidRPr="000467D5">
        <w:rPr>
          <w:rFonts w:ascii="Times New Roman" w:hAnsi="Times New Roman" w:cs="Times New Roman"/>
          <w:sz w:val="24"/>
          <w:szCs w:val="24"/>
          <w:lang w:val="it-IT"/>
        </w:rPr>
        <w:t xml:space="preserve">in cui </w:t>
      </w:r>
      <w:r w:rsidR="005803F2" w:rsidRPr="000467D5">
        <w:rPr>
          <w:rFonts w:ascii="Times New Roman" w:hAnsi="Times New Roman" w:cs="Times New Roman"/>
          <w:sz w:val="24"/>
          <w:szCs w:val="24"/>
          <w:lang w:val="it-IT"/>
        </w:rPr>
        <w:t xml:space="preserve">si </w:t>
      </w:r>
      <w:r w:rsidR="009B52AF" w:rsidRPr="000467D5">
        <w:rPr>
          <w:rFonts w:ascii="Times New Roman" w:hAnsi="Times New Roman" w:cs="Times New Roman"/>
          <w:sz w:val="24"/>
          <w:szCs w:val="24"/>
          <w:lang w:val="it-IT"/>
        </w:rPr>
        <w:t xml:space="preserve">afferma: </w:t>
      </w:r>
      <w:r w:rsidR="0089482F">
        <w:rPr>
          <w:rFonts w:ascii="Times New Roman" w:hAnsi="Times New Roman" w:cs="Times New Roman"/>
          <w:sz w:val="24"/>
          <w:szCs w:val="24"/>
          <w:lang w:val="it-IT"/>
        </w:rPr>
        <w:t>«…</w:t>
      </w:r>
      <w:r w:rsidR="002266CF" w:rsidRPr="000467D5">
        <w:rPr>
          <w:rFonts w:ascii="Times New Roman" w:hAnsi="Times New Roman" w:cs="Times New Roman"/>
          <w:sz w:val="24"/>
          <w:szCs w:val="24"/>
          <w:lang w:val="it-IT"/>
        </w:rPr>
        <w:t xml:space="preserve">l’enciclica </w:t>
      </w:r>
      <w:r w:rsidR="002266CF" w:rsidRPr="000467D5">
        <w:rPr>
          <w:rFonts w:ascii="Times New Roman" w:hAnsi="Times New Roman" w:cs="Times New Roman"/>
          <w:i/>
          <w:sz w:val="24"/>
          <w:szCs w:val="24"/>
          <w:lang w:val="it-IT"/>
        </w:rPr>
        <w:t>Humanae vitae</w:t>
      </w:r>
      <w:r w:rsidR="002266CF" w:rsidRPr="000467D5">
        <w:rPr>
          <w:rFonts w:ascii="Times New Roman" w:hAnsi="Times New Roman" w:cs="Times New Roman"/>
          <w:sz w:val="24"/>
          <w:szCs w:val="24"/>
          <w:lang w:val="it-IT"/>
        </w:rPr>
        <w:t xml:space="preserve"> è stata spesso mal compresa (...). Affascinati dal problema morale discusso della pillola, gli animi si rivolsero subito alla risposta che nell’enciclica veniva data all’interrogativo fondamentale: può l’uomo e specialmente un cristiano usare normalmente la pillola antiprogestinica o no? Veniva invece trascurato, o non sufficientemente sottolineato, l’insegnamento principale dell’enciclica: l’affermazione, cioè, dell’indissolubilità dell’aspetto unitivo e dell’aspetto procreativo dell’unione coniugale nell’atto sessuale; i due aspetti dell’atto sessuale sono tra loro indissolubilmente uniti e non si possono separare arbitrariamente»</w:t>
      </w:r>
      <w:r w:rsidR="002266CF" w:rsidRPr="000467D5">
        <w:rPr>
          <w:rStyle w:val="Rimandonotaapidipagina"/>
          <w:rFonts w:ascii="Times New Roman" w:hAnsi="Times New Roman" w:cs="Times New Roman"/>
          <w:sz w:val="24"/>
          <w:szCs w:val="24"/>
          <w:lang w:val="it-IT"/>
        </w:rPr>
        <w:footnoteReference w:id="22"/>
      </w:r>
      <w:r w:rsidR="002266CF" w:rsidRPr="000467D5">
        <w:rPr>
          <w:rFonts w:ascii="Times New Roman" w:hAnsi="Times New Roman" w:cs="Times New Roman"/>
          <w:sz w:val="24"/>
          <w:szCs w:val="24"/>
          <w:lang w:val="it-IT"/>
        </w:rPr>
        <w:t>.</w:t>
      </w:r>
    </w:p>
    <w:p w:rsidR="00931F83" w:rsidRPr="000467D5" w:rsidRDefault="00931F83"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Quale argomento antropologico </w:t>
      </w:r>
      <w:r w:rsidR="00A26F4F" w:rsidRPr="000467D5">
        <w:rPr>
          <w:rFonts w:ascii="Times New Roman" w:hAnsi="Times New Roman" w:cs="Times New Roman"/>
          <w:sz w:val="24"/>
          <w:szCs w:val="24"/>
          <w:lang w:val="it-IT"/>
        </w:rPr>
        <w:t>sta</w:t>
      </w:r>
      <w:r w:rsidR="005803F2" w:rsidRPr="000467D5">
        <w:rPr>
          <w:rFonts w:ascii="Times New Roman" w:hAnsi="Times New Roman" w:cs="Times New Roman"/>
          <w:sz w:val="24"/>
          <w:szCs w:val="24"/>
          <w:lang w:val="it-IT"/>
        </w:rPr>
        <w:t>,</w:t>
      </w:r>
      <w:r w:rsidR="00A26F4F" w:rsidRPr="000467D5">
        <w:rPr>
          <w:rFonts w:ascii="Times New Roman" w:hAnsi="Times New Roman" w:cs="Times New Roman"/>
          <w:sz w:val="24"/>
          <w:szCs w:val="24"/>
          <w:lang w:val="it-IT"/>
        </w:rPr>
        <w:t xml:space="preserve"> secondo</w:t>
      </w:r>
      <w:r w:rsidRPr="000467D5">
        <w:rPr>
          <w:rFonts w:ascii="Times New Roman" w:hAnsi="Times New Roman" w:cs="Times New Roman"/>
          <w:sz w:val="24"/>
          <w:szCs w:val="24"/>
          <w:lang w:val="it-IT"/>
        </w:rPr>
        <w:t xml:space="preserve"> Carlo Colombo</w:t>
      </w:r>
      <w:r w:rsidR="005803F2"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w:t>
      </w:r>
      <w:r w:rsidR="00A26F4F" w:rsidRPr="000467D5">
        <w:rPr>
          <w:rFonts w:ascii="Times New Roman" w:hAnsi="Times New Roman" w:cs="Times New Roman"/>
          <w:sz w:val="24"/>
          <w:szCs w:val="24"/>
          <w:lang w:val="it-IT"/>
        </w:rPr>
        <w:t>alla base di</w:t>
      </w:r>
      <w:r w:rsidRPr="000467D5">
        <w:rPr>
          <w:rFonts w:ascii="Times New Roman" w:hAnsi="Times New Roman" w:cs="Times New Roman"/>
          <w:sz w:val="24"/>
          <w:szCs w:val="24"/>
          <w:lang w:val="it-IT"/>
        </w:rPr>
        <w:t xml:space="preserve"> qu</w:t>
      </w:r>
      <w:r w:rsidR="00396CB2" w:rsidRPr="000467D5">
        <w:rPr>
          <w:rFonts w:ascii="Times New Roman" w:hAnsi="Times New Roman" w:cs="Times New Roman"/>
          <w:sz w:val="24"/>
          <w:szCs w:val="24"/>
          <w:lang w:val="it-IT"/>
        </w:rPr>
        <w:t xml:space="preserve">esta affermazione magisteriale? </w:t>
      </w:r>
      <w:r w:rsidR="0087150A" w:rsidRPr="000467D5">
        <w:rPr>
          <w:rFonts w:ascii="Times New Roman" w:hAnsi="Times New Roman" w:cs="Times New Roman"/>
          <w:sz w:val="24"/>
          <w:szCs w:val="24"/>
          <w:lang w:val="it-IT"/>
        </w:rPr>
        <w:t>N</w:t>
      </w:r>
      <w:r w:rsidRPr="000467D5">
        <w:rPr>
          <w:rFonts w:ascii="Times New Roman" w:hAnsi="Times New Roman" w:cs="Times New Roman"/>
          <w:sz w:val="24"/>
          <w:szCs w:val="24"/>
          <w:lang w:val="it-IT"/>
        </w:rPr>
        <w:t>el breve intervento citato</w:t>
      </w:r>
      <w:r w:rsidR="0087150A" w:rsidRPr="000467D5">
        <w:rPr>
          <w:rFonts w:ascii="Times New Roman" w:hAnsi="Times New Roman" w:cs="Times New Roman"/>
          <w:sz w:val="24"/>
          <w:szCs w:val="24"/>
          <w:lang w:val="it-IT"/>
        </w:rPr>
        <w:t xml:space="preserve"> egli lo enuclea così</w:t>
      </w:r>
      <w:r w:rsidRPr="000467D5">
        <w:rPr>
          <w:rFonts w:ascii="Times New Roman" w:hAnsi="Times New Roman" w:cs="Times New Roman"/>
          <w:sz w:val="24"/>
          <w:szCs w:val="24"/>
          <w:lang w:val="it-IT"/>
        </w:rPr>
        <w:t>: «</w:t>
      </w:r>
      <w:r w:rsidR="00D65182" w:rsidRPr="000467D5">
        <w:rPr>
          <w:rFonts w:ascii="Times New Roman" w:hAnsi="Times New Roman" w:cs="Times New Roman"/>
          <w:sz w:val="24"/>
          <w:szCs w:val="24"/>
          <w:lang w:val="it-IT"/>
        </w:rPr>
        <w:t>L’atto sessuale non è voluto da Dio in primo luogo per il bene fisico dell’individuo o per un bene temporale della specie, ma per una missione</w:t>
      </w:r>
      <w:r w:rsidRPr="000467D5">
        <w:rPr>
          <w:rFonts w:ascii="Times New Roman" w:hAnsi="Times New Roman" w:cs="Times New Roman"/>
          <w:sz w:val="24"/>
          <w:szCs w:val="24"/>
          <w:lang w:val="it-IT"/>
        </w:rPr>
        <w:t>»</w:t>
      </w:r>
      <w:r w:rsidRPr="000467D5">
        <w:rPr>
          <w:rStyle w:val="Rimandonotaapidipagina"/>
          <w:rFonts w:ascii="Times New Roman" w:hAnsi="Times New Roman" w:cs="Times New Roman"/>
          <w:sz w:val="24"/>
          <w:szCs w:val="24"/>
          <w:lang w:val="it-IT"/>
        </w:rPr>
        <w:footnoteReference w:id="23"/>
      </w:r>
      <w:r w:rsidR="00D65182" w:rsidRPr="000467D5">
        <w:rPr>
          <w:rFonts w:ascii="Times New Roman" w:hAnsi="Times New Roman" w:cs="Times New Roman"/>
          <w:sz w:val="24"/>
          <w:szCs w:val="24"/>
          <w:lang w:val="it-IT"/>
        </w:rPr>
        <w:t>. Dio chiama l’uomo a cooperare alla sua missione creatrice e così assegna all’atto sessuale gli stessi fini e la stessa missione della creazione. Quali sono? Quelli propri della creazione come atto di amore il cui fine</w:t>
      </w:r>
      <w:r w:rsidR="0087150A" w:rsidRPr="000467D5">
        <w:rPr>
          <w:rFonts w:ascii="Times New Roman" w:hAnsi="Times New Roman" w:cs="Times New Roman"/>
          <w:sz w:val="24"/>
          <w:szCs w:val="24"/>
          <w:lang w:val="it-IT"/>
        </w:rPr>
        <w:t>,</w:t>
      </w:r>
      <w:r w:rsidR="00D65182" w:rsidRPr="000467D5">
        <w:rPr>
          <w:rFonts w:ascii="Times New Roman" w:hAnsi="Times New Roman" w:cs="Times New Roman"/>
          <w:sz w:val="24"/>
          <w:szCs w:val="24"/>
          <w:lang w:val="it-IT"/>
        </w:rPr>
        <w:t xml:space="preserve"> sia per il singolo che per la specie</w:t>
      </w:r>
      <w:r w:rsidR="0087150A" w:rsidRPr="000467D5">
        <w:rPr>
          <w:rFonts w:ascii="Times New Roman" w:hAnsi="Times New Roman" w:cs="Times New Roman"/>
          <w:sz w:val="24"/>
          <w:szCs w:val="24"/>
          <w:lang w:val="it-IT"/>
        </w:rPr>
        <w:t>,</w:t>
      </w:r>
      <w:r w:rsidR="00D65182" w:rsidRPr="000467D5">
        <w:rPr>
          <w:rFonts w:ascii="Times New Roman" w:hAnsi="Times New Roman" w:cs="Times New Roman"/>
          <w:sz w:val="24"/>
          <w:szCs w:val="24"/>
          <w:lang w:val="it-IT"/>
        </w:rPr>
        <w:t xml:space="preserve"> </w:t>
      </w:r>
      <w:r w:rsidR="0087150A" w:rsidRPr="000467D5">
        <w:rPr>
          <w:rFonts w:ascii="Times New Roman" w:hAnsi="Times New Roman" w:cs="Times New Roman"/>
          <w:sz w:val="24"/>
          <w:szCs w:val="24"/>
          <w:lang w:val="it-IT"/>
        </w:rPr>
        <w:t xml:space="preserve">è </w:t>
      </w:r>
      <w:r w:rsidR="00D65182" w:rsidRPr="000467D5">
        <w:rPr>
          <w:rFonts w:ascii="Times New Roman" w:hAnsi="Times New Roman" w:cs="Times New Roman"/>
          <w:sz w:val="24"/>
          <w:szCs w:val="24"/>
          <w:lang w:val="it-IT"/>
        </w:rPr>
        <w:t>un rapporto con Dio per tutto il genere umano: un bene spirituale e non materiale, il bene fisico è necessariamente subordinato a quello spirituale</w:t>
      </w:r>
      <w:r w:rsidR="00D65182" w:rsidRPr="000467D5">
        <w:rPr>
          <w:rStyle w:val="Rimandonotaapidipagina"/>
          <w:rFonts w:ascii="Times New Roman" w:hAnsi="Times New Roman" w:cs="Times New Roman"/>
          <w:sz w:val="24"/>
          <w:szCs w:val="24"/>
          <w:lang w:val="it-IT"/>
        </w:rPr>
        <w:footnoteReference w:id="24"/>
      </w:r>
      <w:r w:rsidR="00D65182" w:rsidRPr="000467D5">
        <w:rPr>
          <w:rFonts w:ascii="Times New Roman" w:hAnsi="Times New Roman" w:cs="Times New Roman"/>
          <w:sz w:val="24"/>
          <w:szCs w:val="24"/>
          <w:lang w:val="it-IT"/>
        </w:rPr>
        <w:t>.</w:t>
      </w:r>
    </w:p>
    <w:p w:rsidR="00010C6C" w:rsidRPr="000467D5" w:rsidRDefault="00D65182"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È questo un </w:t>
      </w:r>
      <w:r w:rsidR="00333A9C" w:rsidRPr="000467D5">
        <w:rPr>
          <w:rFonts w:ascii="Times New Roman" w:hAnsi="Times New Roman" w:cs="Times New Roman"/>
          <w:sz w:val="24"/>
          <w:szCs w:val="24"/>
          <w:lang w:val="it-IT"/>
        </w:rPr>
        <w:t>commento</w:t>
      </w:r>
      <w:r w:rsidRPr="000467D5">
        <w:rPr>
          <w:rFonts w:ascii="Times New Roman" w:hAnsi="Times New Roman" w:cs="Times New Roman"/>
          <w:sz w:val="24"/>
          <w:szCs w:val="24"/>
          <w:lang w:val="it-IT"/>
        </w:rPr>
        <w:t xml:space="preserve"> che rivela la </w:t>
      </w:r>
      <w:r w:rsidRPr="000467D5">
        <w:rPr>
          <w:rFonts w:ascii="Times New Roman" w:hAnsi="Times New Roman" w:cs="Times New Roman"/>
          <w:i/>
          <w:sz w:val="24"/>
          <w:szCs w:val="24"/>
          <w:lang w:val="it-IT"/>
        </w:rPr>
        <w:t>intentio profundior</w:t>
      </w:r>
      <w:r w:rsidRPr="000467D5">
        <w:rPr>
          <w:rFonts w:ascii="Times New Roman" w:hAnsi="Times New Roman" w:cs="Times New Roman"/>
          <w:sz w:val="24"/>
          <w:szCs w:val="24"/>
          <w:lang w:val="it-IT"/>
        </w:rPr>
        <w:t xml:space="preserve"> dell’Enciclica. Non si può negare che </w:t>
      </w:r>
      <w:r w:rsidR="005574D7" w:rsidRPr="000467D5">
        <w:rPr>
          <w:rFonts w:ascii="Times New Roman" w:hAnsi="Times New Roman" w:cs="Times New Roman"/>
          <w:sz w:val="24"/>
          <w:szCs w:val="24"/>
          <w:lang w:val="it-IT"/>
        </w:rPr>
        <w:t xml:space="preserve">ad </w:t>
      </w:r>
      <w:r w:rsidRPr="000467D5">
        <w:rPr>
          <w:rFonts w:ascii="Times New Roman" w:hAnsi="Times New Roman" w:cs="Times New Roman"/>
          <w:sz w:val="24"/>
          <w:szCs w:val="24"/>
          <w:lang w:val="it-IT"/>
        </w:rPr>
        <w:t xml:space="preserve">essa sia </w:t>
      </w:r>
      <w:r w:rsidR="005574D7" w:rsidRPr="000467D5">
        <w:rPr>
          <w:rFonts w:ascii="Times New Roman" w:hAnsi="Times New Roman" w:cs="Times New Roman"/>
          <w:sz w:val="24"/>
          <w:szCs w:val="24"/>
          <w:lang w:val="it-IT"/>
        </w:rPr>
        <w:t>sottesa</w:t>
      </w:r>
      <w:r w:rsidR="00613F21">
        <w:rPr>
          <w:rFonts w:ascii="Times New Roman" w:hAnsi="Times New Roman" w:cs="Times New Roman"/>
          <w:sz w:val="24"/>
          <w:szCs w:val="24"/>
          <w:lang w:val="it-IT"/>
        </w:rPr>
        <w:t xml:space="preserve"> una “</w:t>
      </w:r>
      <w:r w:rsidR="00A26F4F" w:rsidRPr="000467D5">
        <w:rPr>
          <w:rFonts w:ascii="Times New Roman" w:hAnsi="Times New Roman" w:cs="Times New Roman"/>
          <w:sz w:val="24"/>
          <w:szCs w:val="24"/>
          <w:lang w:val="it-IT"/>
        </w:rPr>
        <w:t xml:space="preserve">visione </w:t>
      </w:r>
      <w:r w:rsidR="00613F21">
        <w:rPr>
          <w:rFonts w:ascii="Times New Roman" w:hAnsi="Times New Roman" w:cs="Times New Roman"/>
          <w:sz w:val="24"/>
          <w:szCs w:val="24"/>
          <w:lang w:val="it-IT"/>
        </w:rPr>
        <w:t>umanist</w:t>
      </w:r>
      <w:r w:rsidRPr="000467D5">
        <w:rPr>
          <w:rFonts w:ascii="Times New Roman" w:hAnsi="Times New Roman" w:cs="Times New Roman"/>
          <w:sz w:val="24"/>
          <w:szCs w:val="24"/>
          <w:lang w:val="it-IT"/>
        </w:rPr>
        <w:t>i</w:t>
      </w:r>
      <w:r w:rsidR="00A26F4F" w:rsidRPr="000467D5">
        <w:rPr>
          <w:rFonts w:ascii="Times New Roman" w:hAnsi="Times New Roman" w:cs="Times New Roman"/>
          <w:sz w:val="24"/>
          <w:szCs w:val="24"/>
          <w:lang w:val="it-IT"/>
        </w:rPr>
        <w:t>c</w:t>
      </w:r>
      <w:r w:rsidRPr="000467D5">
        <w:rPr>
          <w:rFonts w:ascii="Times New Roman" w:hAnsi="Times New Roman" w:cs="Times New Roman"/>
          <w:sz w:val="24"/>
          <w:szCs w:val="24"/>
          <w:lang w:val="it-IT"/>
        </w:rPr>
        <w:t>a</w:t>
      </w:r>
      <w:r w:rsidR="00613F21">
        <w:rPr>
          <w:rFonts w:ascii="Times New Roman" w:hAnsi="Times New Roman" w:cs="Times New Roman"/>
          <w:sz w:val="24"/>
          <w:szCs w:val="24"/>
          <w:lang w:val="it-IT"/>
        </w:rPr>
        <w:t>”</w:t>
      </w:r>
      <w:r w:rsidRPr="000467D5">
        <w:rPr>
          <w:rFonts w:ascii="Times New Roman" w:hAnsi="Times New Roman" w:cs="Times New Roman"/>
          <w:sz w:val="24"/>
          <w:szCs w:val="24"/>
          <w:lang w:val="it-IT"/>
        </w:rPr>
        <w:t>. Misconoscere questo aspetto</w:t>
      </w:r>
      <w:r w:rsidR="00333A9C" w:rsidRPr="000467D5">
        <w:rPr>
          <w:rFonts w:ascii="Times New Roman" w:hAnsi="Times New Roman" w:cs="Times New Roman"/>
          <w:sz w:val="24"/>
          <w:szCs w:val="24"/>
          <w:lang w:val="it-IT"/>
        </w:rPr>
        <w:t xml:space="preserve"> s</w:t>
      </w:r>
      <w:r w:rsidR="0087150A" w:rsidRPr="000467D5">
        <w:rPr>
          <w:rFonts w:ascii="Times New Roman" w:hAnsi="Times New Roman" w:cs="Times New Roman"/>
          <w:sz w:val="24"/>
          <w:szCs w:val="24"/>
          <w:lang w:val="it-IT"/>
        </w:rPr>
        <w:t xml:space="preserve">ignifica non </w:t>
      </w:r>
      <w:r w:rsidRPr="000467D5">
        <w:rPr>
          <w:rFonts w:ascii="Times New Roman" w:hAnsi="Times New Roman" w:cs="Times New Roman"/>
          <w:sz w:val="24"/>
          <w:szCs w:val="24"/>
          <w:lang w:val="it-IT"/>
        </w:rPr>
        <w:t xml:space="preserve">dare ad </w:t>
      </w:r>
      <w:r w:rsidRPr="000467D5">
        <w:rPr>
          <w:rFonts w:ascii="Times New Roman" w:hAnsi="Times New Roman" w:cs="Times New Roman"/>
          <w:i/>
          <w:sz w:val="24"/>
          <w:szCs w:val="24"/>
          <w:lang w:val="it-IT"/>
        </w:rPr>
        <w:t>Humanae vitae</w:t>
      </w:r>
      <w:r w:rsidRPr="000467D5">
        <w:rPr>
          <w:rFonts w:ascii="Times New Roman" w:hAnsi="Times New Roman" w:cs="Times New Roman"/>
          <w:sz w:val="24"/>
          <w:szCs w:val="24"/>
          <w:lang w:val="it-IT"/>
        </w:rPr>
        <w:t xml:space="preserve"> tutto il suo. Non </w:t>
      </w:r>
      <w:r w:rsidR="00333A9C" w:rsidRPr="000467D5">
        <w:rPr>
          <w:rFonts w:ascii="Times New Roman" w:hAnsi="Times New Roman" w:cs="Times New Roman"/>
          <w:sz w:val="24"/>
          <w:szCs w:val="24"/>
          <w:lang w:val="it-IT"/>
        </w:rPr>
        <w:t>è corretto</w:t>
      </w:r>
      <w:r w:rsidR="005803F2" w:rsidRPr="000467D5">
        <w:rPr>
          <w:rFonts w:ascii="Times New Roman" w:hAnsi="Times New Roman" w:cs="Times New Roman"/>
          <w:sz w:val="24"/>
          <w:szCs w:val="24"/>
          <w:lang w:val="it-IT"/>
        </w:rPr>
        <w:t>,</w:t>
      </w:r>
      <w:r w:rsidR="00DB5536" w:rsidRPr="000467D5">
        <w:rPr>
          <w:rFonts w:ascii="Times New Roman" w:hAnsi="Times New Roman" w:cs="Times New Roman"/>
          <w:sz w:val="24"/>
          <w:szCs w:val="24"/>
          <w:lang w:val="it-IT"/>
        </w:rPr>
        <w:t xml:space="preserve"> com</w:t>
      </w:r>
      <w:r w:rsidR="005803F2" w:rsidRPr="000467D5">
        <w:rPr>
          <w:rFonts w:ascii="Times New Roman" w:hAnsi="Times New Roman" w:cs="Times New Roman"/>
          <w:sz w:val="24"/>
          <w:szCs w:val="24"/>
          <w:lang w:val="it-IT"/>
        </w:rPr>
        <w:t>e</w:t>
      </w:r>
      <w:r w:rsidR="00DB5536" w:rsidRPr="000467D5">
        <w:rPr>
          <w:rFonts w:ascii="Times New Roman" w:hAnsi="Times New Roman" w:cs="Times New Roman"/>
          <w:sz w:val="24"/>
          <w:szCs w:val="24"/>
          <w:lang w:val="it-IT"/>
        </w:rPr>
        <w:t xml:space="preserve"> è stato fatto</w:t>
      </w:r>
      <w:r w:rsidR="007274B2" w:rsidRPr="000467D5">
        <w:rPr>
          <w:rFonts w:ascii="Times New Roman" w:hAnsi="Times New Roman" w:cs="Times New Roman"/>
          <w:sz w:val="24"/>
          <w:szCs w:val="24"/>
          <w:lang w:val="it-IT"/>
        </w:rPr>
        <w:t xml:space="preserve"> </w:t>
      </w:r>
      <w:r w:rsidR="005803F2" w:rsidRPr="000467D5">
        <w:rPr>
          <w:rFonts w:ascii="Times New Roman" w:hAnsi="Times New Roman" w:cs="Times New Roman"/>
          <w:sz w:val="24"/>
          <w:szCs w:val="24"/>
          <w:lang w:val="it-IT"/>
        </w:rPr>
        <w:t>in termini pesanti quando non ir</w:t>
      </w:r>
      <w:r w:rsidR="00010C6C" w:rsidRPr="000467D5">
        <w:rPr>
          <w:rFonts w:ascii="Times New Roman" w:hAnsi="Times New Roman" w:cs="Times New Roman"/>
          <w:sz w:val="24"/>
          <w:szCs w:val="24"/>
          <w:lang w:val="it-IT"/>
        </w:rPr>
        <w:t>osi, ricondurre tutta l’Enciclica ad una prospettiva definita di volta in volta</w:t>
      </w:r>
      <w:r w:rsidR="00333A9C" w:rsidRPr="000467D5">
        <w:rPr>
          <w:rFonts w:ascii="Times New Roman" w:hAnsi="Times New Roman" w:cs="Times New Roman"/>
          <w:sz w:val="24"/>
          <w:szCs w:val="24"/>
          <w:lang w:val="it-IT"/>
        </w:rPr>
        <w:t xml:space="preserve"> come</w:t>
      </w:r>
      <w:r w:rsidR="00010C6C" w:rsidRPr="000467D5">
        <w:rPr>
          <w:rFonts w:ascii="Times New Roman" w:hAnsi="Times New Roman" w:cs="Times New Roman"/>
          <w:sz w:val="24"/>
          <w:szCs w:val="24"/>
          <w:lang w:val="it-IT"/>
        </w:rPr>
        <w:t xml:space="preserve"> biologicista, naturalista e fisicista</w:t>
      </w:r>
      <w:r w:rsidR="00010C6C" w:rsidRPr="000467D5">
        <w:rPr>
          <w:rStyle w:val="Rimandonotaapidipagina"/>
          <w:rFonts w:ascii="Times New Roman" w:hAnsi="Times New Roman" w:cs="Times New Roman"/>
          <w:sz w:val="24"/>
          <w:szCs w:val="24"/>
          <w:lang w:val="it-IT"/>
        </w:rPr>
        <w:footnoteReference w:id="25"/>
      </w:r>
      <w:r w:rsidR="00010C6C" w:rsidRPr="000467D5">
        <w:rPr>
          <w:rFonts w:ascii="Times New Roman" w:hAnsi="Times New Roman" w:cs="Times New Roman"/>
          <w:sz w:val="24"/>
          <w:szCs w:val="24"/>
          <w:lang w:val="it-IT"/>
        </w:rPr>
        <w:t>. Accuse legate al</w:t>
      </w:r>
      <w:r w:rsidR="00333A9C" w:rsidRPr="000467D5">
        <w:rPr>
          <w:rFonts w:ascii="Times New Roman" w:hAnsi="Times New Roman" w:cs="Times New Roman"/>
          <w:sz w:val="24"/>
          <w:szCs w:val="24"/>
          <w:lang w:val="it-IT"/>
        </w:rPr>
        <w:t xml:space="preserve">la concezione </w:t>
      </w:r>
      <w:r w:rsidR="00C711A1" w:rsidRPr="000467D5">
        <w:rPr>
          <w:rFonts w:ascii="Times New Roman" w:hAnsi="Times New Roman" w:cs="Times New Roman"/>
          <w:sz w:val="24"/>
          <w:szCs w:val="24"/>
          <w:lang w:val="it-IT"/>
        </w:rPr>
        <w:t>d</w:t>
      </w:r>
      <w:r w:rsidR="00333A9C" w:rsidRPr="000467D5">
        <w:rPr>
          <w:rFonts w:ascii="Times New Roman" w:hAnsi="Times New Roman" w:cs="Times New Roman"/>
          <w:sz w:val="24"/>
          <w:szCs w:val="24"/>
          <w:lang w:val="it-IT"/>
        </w:rPr>
        <w:t xml:space="preserve">ella legge naturale </w:t>
      </w:r>
      <w:r w:rsidR="00010C6C" w:rsidRPr="000467D5">
        <w:rPr>
          <w:rFonts w:ascii="Times New Roman" w:hAnsi="Times New Roman" w:cs="Times New Roman"/>
          <w:sz w:val="24"/>
          <w:szCs w:val="24"/>
          <w:lang w:val="it-IT"/>
        </w:rPr>
        <w:t xml:space="preserve">che l’Enciclica </w:t>
      </w:r>
      <w:r w:rsidR="00C711A1" w:rsidRPr="000467D5">
        <w:rPr>
          <w:rFonts w:ascii="Times New Roman" w:hAnsi="Times New Roman" w:cs="Times New Roman"/>
          <w:sz w:val="24"/>
          <w:szCs w:val="24"/>
          <w:lang w:val="it-IT"/>
        </w:rPr>
        <w:t>esprimerebbe</w:t>
      </w:r>
      <w:r w:rsidR="004F0590" w:rsidRPr="000467D5">
        <w:rPr>
          <w:rStyle w:val="Rimandonotaapidipagina"/>
          <w:rFonts w:ascii="Times New Roman" w:hAnsi="Times New Roman" w:cs="Times New Roman"/>
          <w:sz w:val="24"/>
          <w:szCs w:val="24"/>
          <w:lang w:val="it-IT"/>
        </w:rPr>
        <w:footnoteReference w:id="26"/>
      </w:r>
      <w:r w:rsidR="00C711A1" w:rsidRPr="000467D5">
        <w:rPr>
          <w:rFonts w:ascii="Times New Roman" w:hAnsi="Times New Roman" w:cs="Times New Roman"/>
          <w:sz w:val="24"/>
          <w:szCs w:val="24"/>
          <w:lang w:val="it-IT"/>
        </w:rPr>
        <w:t>. Legge naturale il cui uso, da parte del magistero</w:t>
      </w:r>
      <w:r w:rsidR="00C711A1" w:rsidRPr="000467D5">
        <w:rPr>
          <w:rStyle w:val="Rimandonotaapidipagina"/>
          <w:rFonts w:ascii="Times New Roman" w:hAnsi="Times New Roman" w:cs="Times New Roman"/>
          <w:sz w:val="24"/>
          <w:szCs w:val="24"/>
          <w:lang w:val="it-IT"/>
        </w:rPr>
        <w:footnoteReference w:id="27"/>
      </w:r>
      <w:r w:rsidR="00C711A1" w:rsidRPr="000467D5">
        <w:rPr>
          <w:rFonts w:ascii="Times New Roman" w:hAnsi="Times New Roman" w:cs="Times New Roman"/>
          <w:sz w:val="24"/>
          <w:szCs w:val="24"/>
          <w:lang w:val="it-IT"/>
        </w:rPr>
        <w:t xml:space="preserve">, </w:t>
      </w:r>
      <w:r w:rsidR="00010C6C" w:rsidRPr="000467D5">
        <w:rPr>
          <w:rFonts w:ascii="Times New Roman" w:hAnsi="Times New Roman" w:cs="Times New Roman"/>
          <w:sz w:val="24"/>
          <w:szCs w:val="24"/>
          <w:lang w:val="it-IT"/>
        </w:rPr>
        <w:t>al di là dell’obiettiva difficoltà a pensarne il contenuto</w:t>
      </w:r>
      <w:r w:rsidR="00F76DA9" w:rsidRPr="000467D5">
        <w:rPr>
          <w:rStyle w:val="Rimandonotaapidipagina"/>
          <w:rFonts w:ascii="Times New Roman" w:hAnsi="Times New Roman" w:cs="Times New Roman"/>
          <w:sz w:val="24"/>
          <w:szCs w:val="24"/>
          <w:lang w:val="it-IT"/>
        </w:rPr>
        <w:footnoteReference w:id="28"/>
      </w:r>
      <w:r w:rsidR="00010C6C" w:rsidRPr="000467D5">
        <w:rPr>
          <w:rFonts w:ascii="Times New Roman" w:hAnsi="Times New Roman" w:cs="Times New Roman"/>
          <w:sz w:val="24"/>
          <w:szCs w:val="24"/>
          <w:lang w:val="it-IT"/>
        </w:rPr>
        <w:t>, sarebbe da ritenere improprio.</w:t>
      </w:r>
    </w:p>
    <w:p w:rsidR="00A562B7" w:rsidRPr="000467D5" w:rsidRDefault="00A562B7"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L</w:t>
      </w:r>
      <w:r w:rsidR="00010C6C" w:rsidRPr="000467D5">
        <w:rPr>
          <w:rFonts w:ascii="Times New Roman" w:hAnsi="Times New Roman" w:cs="Times New Roman"/>
          <w:sz w:val="24"/>
          <w:szCs w:val="24"/>
          <w:lang w:val="it-IT"/>
        </w:rPr>
        <w:t>a critica all</w:t>
      </w:r>
      <w:r w:rsidRPr="000467D5">
        <w:rPr>
          <w:rFonts w:ascii="Times New Roman" w:hAnsi="Times New Roman" w:cs="Times New Roman"/>
          <w:sz w:val="24"/>
          <w:szCs w:val="24"/>
          <w:lang w:val="it-IT"/>
        </w:rPr>
        <w:t>’impiego della</w:t>
      </w:r>
      <w:r w:rsidR="00010C6C" w:rsidRPr="000467D5">
        <w:rPr>
          <w:rFonts w:ascii="Times New Roman" w:hAnsi="Times New Roman" w:cs="Times New Roman"/>
          <w:sz w:val="24"/>
          <w:szCs w:val="24"/>
          <w:lang w:val="it-IT"/>
        </w:rPr>
        <w:t xml:space="preserve"> legge naturale </w:t>
      </w:r>
      <w:r w:rsidRPr="000467D5">
        <w:rPr>
          <w:rFonts w:ascii="Times New Roman" w:hAnsi="Times New Roman" w:cs="Times New Roman"/>
          <w:sz w:val="24"/>
          <w:szCs w:val="24"/>
          <w:lang w:val="it-IT"/>
        </w:rPr>
        <w:t xml:space="preserve">nell’enciclica si basa sostanzialmente sull’accusa </w:t>
      </w:r>
      <w:r w:rsidR="00010C6C" w:rsidRPr="000467D5">
        <w:rPr>
          <w:rFonts w:ascii="Times New Roman" w:hAnsi="Times New Roman" w:cs="Times New Roman"/>
          <w:sz w:val="24"/>
          <w:szCs w:val="24"/>
          <w:lang w:val="it-IT"/>
        </w:rPr>
        <w:t>di dedurre la norma morale dal dato naturale</w:t>
      </w:r>
      <w:r w:rsidRPr="000467D5">
        <w:rPr>
          <w:rFonts w:ascii="Times New Roman" w:hAnsi="Times New Roman" w:cs="Times New Roman"/>
          <w:sz w:val="24"/>
          <w:szCs w:val="24"/>
          <w:lang w:val="it-IT"/>
        </w:rPr>
        <w:t xml:space="preserve"> biologico</w:t>
      </w:r>
      <w:r w:rsidR="00010C6C" w:rsidRPr="000467D5">
        <w:rPr>
          <w:rFonts w:ascii="Times New Roman" w:hAnsi="Times New Roman" w:cs="Times New Roman"/>
          <w:sz w:val="24"/>
          <w:szCs w:val="24"/>
          <w:lang w:val="it-IT"/>
        </w:rPr>
        <w:t>. In particolare forti e numerose obiezioni</w:t>
      </w:r>
      <w:r w:rsidR="00957542" w:rsidRPr="000467D5">
        <w:rPr>
          <w:rFonts w:ascii="Times New Roman" w:hAnsi="Times New Roman" w:cs="Times New Roman"/>
          <w:sz w:val="24"/>
          <w:szCs w:val="24"/>
          <w:lang w:val="it-IT"/>
        </w:rPr>
        <w:t xml:space="preserve"> ha ricevuto</w:t>
      </w:r>
      <w:r w:rsidR="00010C6C" w:rsidRPr="000467D5">
        <w:rPr>
          <w:rFonts w:ascii="Times New Roman" w:hAnsi="Times New Roman" w:cs="Times New Roman"/>
          <w:sz w:val="24"/>
          <w:szCs w:val="24"/>
          <w:lang w:val="it-IT"/>
        </w:rPr>
        <w:t xml:space="preserve"> il n. 17 per l’affermazione: «...</w:t>
      </w:r>
      <w:r w:rsidR="00F80F2B" w:rsidRPr="000467D5">
        <w:rPr>
          <w:rFonts w:ascii="Times New Roman" w:hAnsi="Times New Roman" w:cs="Times New Roman"/>
          <w:color w:val="000000"/>
          <w:sz w:val="24"/>
          <w:szCs w:val="24"/>
          <w:shd w:val="clear" w:color="auto" w:fill="FFFFFF"/>
          <w:lang w:val="it-IT"/>
        </w:rPr>
        <w:t>se non si vuole esporre all’arbitrio degli uomini la missione di generare la vita, si devono necessariamente riconoscere limiti invalicabili alla possibilità di dominio dell’uomo sul proprio corpo e sulle sue funzioni; limiti che a nessun uomo, sia privato, sia rivestito di autorità, è lecito infrangere. E tali limiti non possono essere determinati che dal rispetto dovuto all’integrità del corpo umano e delle sue funzioni naturali</w:t>
      </w:r>
      <w:r w:rsidR="00010C6C" w:rsidRPr="000467D5">
        <w:rPr>
          <w:rFonts w:ascii="Times New Roman" w:hAnsi="Times New Roman" w:cs="Times New Roman"/>
          <w:sz w:val="24"/>
          <w:szCs w:val="24"/>
          <w:lang w:val="it-IT"/>
        </w:rPr>
        <w:t>»</w:t>
      </w:r>
      <w:r w:rsidR="00010C6C" w:rsidRPr="000467D5">
        <w:rPr>
          <w:rStyle w:val="Rimandonotaapidipagina"/>
          <w:rFonts w:ascii="Times New Roman" w:hAnsi="Times New Roman" w:cs="Times New Roman"/>
          <w:sz w:val="24"/>
          <w:szCs w:val="24"/>
          <w:lang w:val="it-IT"/>
        </w:rPr>
        <w:footnoteReference w:id="29"/>
      </w:r>
      <w:r w:rsidR="00010C6C" w:rsidRPr="000467D5">
        <w:rPr>
          <w:rFonts w:ascii="Times New Roman" w:hAnsi="Times New Roman" w:cs="Times New Roman"/>
          <w:sz w:val="24"/>
          <w:szCs w:val="24"/>
          <w:lang w:val="it-IT"/>
        </w:rPr>
        <w:t>.</w:t>
      </w:r>
      <w:r w:rsidR="00C24B3B" w:rsidRPr="000467D5">
        <w:rPr>
          <w:rFonts w:ascii="Times New Roman" w:hAnsi="Times New Roman" w:cs="Times New Roman"/>
          <w:sz w:val="24"/>
          <w:szCs w:val="24"/>
          <w:lang w:val="it-IT"/>
        </w:rPr>
        <w:t xml:space="preserve"> </w:t>
      </w:r>
    </w:p>
    <w:p w:rsidR="00D65182" w:rsidRPr="000467D5" w:rsidRDefault="00C24B3B"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A non pochi sono </w:t>
      </w:r>
      <w:r w:rsidR="005803F2" w:rsidRPr="000467D5">
        <w:rPr>
          <w:rFonts w:ascii="Times New Roman" w:hAnsi="Times New Roman" w:cs="Times New Roman"/>
          <w:sz w:val="24"/>
          <w:szCs w:val="24"/>
          <w:lang w:val="it-IT"/>
        </w:rPr>
        <w:t xml:space="preserve">parse </w:t>
      </w:r>
      <w:r w:rsidRPr="000467D5">
        <w:rPr>
          <w:rFonts w:ascii="Times New Roman" w:hAnsi="Times New Roman" w:cs="Times New Roman"/>
          <w:sz w:val="24"/>
          <w:szCs w:val="24"/>
          <w:lang w:val="it-IT"/>
        </w:rPr>
        <w:t xml:space="preserve">sufficienti queste affermazioni per negare ad </w:t>
      </w:r>
      <w:r w:rsidRPr="000467D5">
        <w:rPr>
          <w:rFonts w:ascii="Times New Roman" w:hAnsi="Times New Roman" w:cs="Times New Roman"/>
          <w:i/>
          <w:sz w:val="24"/>
          <w:szCs w:val="24"/>
          <w:lang w:val="it-IT"/>
        </w:rPr>
        <w:t>Humanae vitae</w:t>
      </w:r>
      <w:r w:rsidRPr="000467D5">
        <w:rPr>
          <w:rFonts w:ascii="Times New Roman" w:hAnsi="Times New Roman" w:cs="Times New Roman"/>
          <w:sz w:val="24"/>
          <w:szCs w:val="24"/>
          <w:lang w:val="it-IT"/>
        </w:rPr>
        <w:t xml:space="preserve"> sia la continuità con </w:t>
      </w:r>
      <w:r w:rsidRPr="000467D5">
        <w:rPr>
          <w:rFonts w:ascii="Times New Roman" w:hAnsi="Times New Roman" w:cs="Times New Roman"/>
          <w:i/>
          <w:sz w:val="24"/>
          <w:szCs w:val="24"/>
          <w:lang w:val="it-IT"/>
        </w:rPr>
        <w:t>Gaudium et spes</w:t>
      </w:r>
      <w:r w:rsidRPr="000467D5">
        <w:rPr>
          <w:rStyle w:val="Rimandonotaapidipagina"/>
          <w:rFonts w:ascii="Times New Roman" w:hAnsi="Times New Roman" w:cs="Times New Roman"/>
          <w:sz w:val="24"/>
          <w:szCs w:val="24"/>
          <w:lang w:val="it-IT"/>
        </w:rPr>
        <w:footnoteReference w:id="30"/>
      </w:r>
      <w:r w:rsidRPr="000467D5">
        <w:rPr>
          <w:rFonts w:ascii="Times New Roman" w:hAnsi="Times New Roman" w:cs="Times New Roman"/>
          <w:sz w:val="24"/>
          <w:szCs w:val="24"/>
          <w:lang w:val="it-IT"/>
        </w:rPr>
        <w:t>, sia, più in generale, il riferimento ad una antropologia personalista rispettosa del principio di totalità («</w:t>
      </w:r>
      <w:r w:rsidRPr="000467D5">
        <w:rPr>
          <w:rFonts w:ascii="Times New Roman" w:hAnsi="Times New Roman" w:cs="Times New Roman"/>
          <w:i/>
          <w:sz w:val="24"/>
          <w:szCs w:val="24"/>
          <w:lang w:val="it-IT"/>
        </w:rPr>
        <w:t>corpore et anima unus</w:t>
      </w:r>
      <w:r w:rsidRPr="000467D5">
        <w:rPr>
          <w:rFonts w:ascii="Times New Roman" w:hAnsi="Times New Roman" w:cs="Times New Roman"/>
          <w:sz w:val="24"/>
          <w:szCs w:val="24"/>
          <w:lang w:val="it-IT"/>
        </w:rPr>
        <w:t>»</w:t>
      </w:r>
      <w:r w:rsidR="008F2770" w:rsidRPr="000467D5">
        <w:rPr>
          <w:rStyle w:val="Rimandonotaapidipagina"/>
          <w:rFonts w:ascii="Times New Roman" w:hAnsi="Times New Roman" w:cs="Times New Roman"/>
          <w:sz w:val="24"/>
          <w:szCs w:val="24"/>
          <w:lang w:val="it-IT"/>
        </w:rPr>
        <w:footnoteReference w:id="31"/>
      </w:r>
      <w:r w:rsidRPr="000467D5">
        <w:rPr>
          <w:rFonts w:ascii="Times New Roman" w:hAnsi="Times New Roman" w:cs="Times New Roman"/>
          <w:sz w:val="24"/>
          <w:szCs w:val="24"/>
          <w:lang w:val="it-IT"/>
        </w:rPr>
        <w:t xml:space="preserve">), </w:t>
      </w:r>
      <w:r w:rsidR="00A562B7" w:rsidRPr="000467D5">
        <w:rPr>
          <w:rFonts w:ascii="Times New Roman" w:hAnsi="Times New Roman" w:cs="Times New Roman"/>
          <w:sz w:val="24"/>
          <w:szCs w:val="24"/>
          <w:lang w:val="it-IT"/>
        </w:rPr>
        <w:t xml:space="preserve">necessario per dare rilievo </w:t>
      </w:r>
      <w:r w:rsidRPr="000467D5">
        <w:rPr>
          <w:rFonts w:ascii="Times New Roman" w:hAnsi="Times New Roman" w:cs="Times New Roman"/>
          <w:sz w:val="24"/>
          <w:szCs w:val="24"/>
          <w:lang w:val="it-IT"/>
        </w:rPr>
        <w:t>alla di</w:t>
      </w:r>
      <w:r w:rsidR="00A562B7" w:rsidRPr="000467D5">
        <w:rPr>
          <w:rFonts w:ascii="Times New Roman" w:hAnsi="Times New Roman" w:cs="Times New Roman"/>
          <w:sz w:val="24"/>
          <w:szCs w:val="24"/>
          <w:lang w:val="it-IT"/>
        </w:rPr>
        <w:t xml:space="preserve">mensione spirituale del corpo </w:t>
      </w:r>
      <w:r w:rsidRPr="000467D5">
        <w:rPr>
          <w:rFonts w:ascii="Times New Roman" w:hAnsi="Times New Roman" w:cs="Times New Roman"/>
          <w:sz w:val="24"/>
          <w:szCs w:val="24"/>
          <w:lang w:val="it-IT"/>
        </w:rPr>
        <w:t>che lo consideri non come oggetto</w:t>
      </w:r>
      <w:r w:rsidR="005803F2"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ma </w:t>
      </w:r>
      <w:r w:rsidR="005803F2" w:rsidRPr="000467D5">
        <w:rPr>
          <w:rFonts w:ascii="Times New Roman" w:hAnsi="Times New Roman" w:cs="Times New Roman"/>
          <w:sz w:val="24"/>
          <w:szCs w:val="24"/>
          <w:lang w:val="it-IT"/>
        </w:rPr>
        <w:t xml:space="preserve">come </w:t>
      </w:r>
      <w:r w:rsidR="00A562B7" w:rsidRPr="000467D5">
        <w:rPr>
          <w:rFonts w:ascii="Times New Roman" w:hAnsi="Times New Roman" w:cs="Times New Roman"/>
          <w:sz w:val="24"/>
          <w:szCs w:val="24"/>
          <w:lang w:val="it-IT"/>
        </w:rPr>
        <w:t xml:space="preserve">soggetto </w:t>
      </w:r>
      <w:r w:rsidR="005803F2" w:rsidRPr="000467D5">
        <w:rPr>
          <w:rFonts w:ascii="Times New Roman" w:hAnsi="Times New Roman" w:cs="Times New Roman"/>
          <w:sz w:val="24"/>
          <w:szCs w:val="24"/>
          <w:lang w:val="it-IT"/>
        </w:rPr>
        <w:t>costitutiv</w:t>
      </w:r>
      <w:r w:rsidR="00A562B7" w:rsidRPr="000467D5">
        <w:rPr>
          <w:rFonts w:ascii="Times New Roman" w:hAnsi="Times New Roman" w:cs="Times New Roman"/>
          <w:sz w:val="24"/>
          <w:szCs w:val="24"/>
          <w:lang w:val="it-IT"/>
        </w:rPr>
        <w:t xml:space="preserve">o </w:t>
      </w:r>
      <w:r w:rsidR="005803F2" w:rsidRPr="000467D5">
        <w:rPr>
          <w:rFonts w:ascii="Times New Roman" w:hAnsi="Times New Roman" w:cs="Times New Roman"/>
          <w:sz w:val="24"/>
          <w:szCs w:val="24"/>
          <w:lang w:val="it-IT"/>
        </w:rPr>
        <w:t>in inscindibile unità con l’</w:t>
      </w:r>
      <w:r w:rsidR="005803F2" w:rsidRPr="000467D5">
        <w:rPr>
          <w:rFonts w:ascii="Times New Roman" w:hAnsi="Times New Roman" w:cs="Times New Roman"/>
          <w:i/>
          <w:sz w:val="24"/>
          <w:szCs w:val="24"/>
          <w:lang w:val="it-IT"/>
        </w:rPr>
        <w:t>anima</w:t>
      </w:r>
      <w:r w:rsidR="005803F2" w:rsidRPr="000467D5">
        <w:rPr>
          <w:rFonts w:ascii="Times New Roman" w:hAnsi="Times New Roman" w:cs="Times New Roman"/>
          <w:sz w:val="24"/>
          <w:szCs w:val="24"/>
          <w:lang w:val="it-IT"/>
        </w:rPr>
        <w:t>.</w:t>
      </w:r>
    </w:p>
    <w:p w:rsidR="00C24B3B" w:rsidRPr="000467D5" w:rsidRDefault="00C24B3B"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Conviene </w:t>
      </w:r>
      <w:r w:rsidR="00A562B7" w:rsidRPr="000467D5">
        <w:rPr>
          <w:rFonts w:ascii="Times New Roman" w:hAnsi="Times New Roman" w:cs="Times New Roman"/>
          <w:sz w:val="24"/>
          <w:szCs w:val="24"/>
          <w:lang w:val="it-IT"/>
        </w:rPr>
        <w:t>però</w:t>
      </w:r>
      <w:r w:rsidRPr="000467D5">
        <w:rPr>
          <w:rFonts w:ascii="Times New Roman" w:hAnsi="Times New Roman" w:cs="Times New Roman"/>
          <w:sz w:val="24"/>
          <w:szCs w:val="24"/>
          <w:lang w:val="it-IT"/>
        </w:rPr>
        <w:t xml:space="preserve"> riconoscere</w:t>
      </w:r>
      <w:r w:rsidR="00A562B7" w:rsidRPr="000467D5">
        <w:rPr>
          <w:rFonts w:ascii="Times New Roman" w:hAnsi="Times New Roman" w:cs="Times New Roman"/>
          <w:sz w:val="24"/>
          <w:szCs w:val="24"/>
          <w:lang w:val="it-IT"/>
        </w:rPr>
        <w:t xml:space="preserve"> nell’Enciclica </w:t>
      </w:r>
      <w:r w:rsidRPr="000467D5">
        <w:rPr>
          <w:rFonts w:ascii="Times New Roman" w:hAnsi="Times New Roman" w:cs="Times New Roman"/>
          <w:sz w:val="24"/>
          <w:szCs w:val="24"/>
          <w:lang w:val="it-IT"/>
        </w:rPr>
        <w:t>non pochi rinvii a</w:t>
      </w:r>
      <w:r w:rsidR="00957542" w:rsidRPr="000467D5">
        <w:rPr>
          <w:rFonts w:ascii="Times New Roman" w:hAnsi="Times New Roman" w:cs="Times New Roman"/>
          <w:sz w:val="24"/>
          <w:szCs w:val="24"/>
          <w:lang w:val="it-IT"/>
        </w:rPr>
        <w:t>d</w:t>
      </w:r>
      <w:r w:rsidR="00A562B7" w:rsidRPr="000467D5">
        <w:rPr>
          <w:rFonts w:ascii="Times New Roman" w:hAnsi="Times New Roman" w:cs="Times New Roman"/>
          <w:sz w:val="24"/>
          <w:szCs w:val="24"/>
          <w:lang w:val="it-IT"/>
        </w:rPr>
        <w:t xml:space="preserve"> elementi propri di una “</w:t>
      </w:r>
      <w:r w:rsidRPr="000467D5">
        <w:rPr>
          <w:rFonts w:ascii="Times New Roman" w:hAnsi="Times New Roman" w:cs="Times New Roman"/>
          <w:sz w:val="24"/>
          <w:szCs w:val="24"/>
          <w:lang w:val="it-IT"/>
        </w:rPr>
        <w:t>antropologia</w:t>
      </w:r>
      <w:r w:rsidR="005803F2" w:rsidRPr="000467D5">
        <w:rPr>
          <w:rFonts w:ascii="Times New Roman" w:hAnsi="Times New Roman" w:cs="Times New Roman"/>
          <w:sz w:val="24"/>
          <w:szCs w:val="24"/>
          <w:lang w:val="it-IT"/>
        </w:rPr>
        <w:t xml:space="preserve"> umanista</w:t>
      </w:r>
      <w:r w:rsidR="00A562B7"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Se ne possono citare i principali che permettono, tra l’altro, almeno di contenere l’accusa che </w:t>
      </w:r>
      <w:r w:rsidRPr="000467D5">
        <w:rPr>
          <w:rFonts w:ascii="Times New Roman" w:hAnsi="Times New Roman" w:cs="Times New Roman"/>
          <w:i/>
          <w:sz w:val="24"/>
          <w:szCs w:val="24"/>
          <w:lang w:val="it-IT"/>
        </w:rPr>
        <w:t>Humanae vitae</w:t>
      </w:r>
      <w:r w:rsidRPr="000467D5">
        <w:rPr>
          <w:rFonts w:ascii="Times New Roman" w:hAnsi="Times New Roman" w:cs="Times New Roman"/>
          <w:sz w:val="24"/>
          <w:szCs w:val="24"/>
          <w:lang w:val="it-IT"/>
        </w:rPr>
        <w:t xml:space="preserve"> abbia abbandonato la </w:t>
      </w:r>
      <w:r w:rsidR="005803F2" w:rsidRPr="000467D5">
        <w:rPr>
          <w:rFonts w:ascii="Times New Roman" w:hAnsi="Times New Roman" w:cs="Times New Roman"/>
          <w:sz w:val="24"/>
          <w:szCs w:val="24"/>
          <w:lang w:val="it-IT"/>
        </w:rPr>
        <w:t xml:space="preserve">“novità” antropologica </w:t>
      </w:r>
      <w:r w:rsidRPr="000467D5">
        <w:rPr>
          <w:rFonts w:ascii="Times New Roman" w:hAnsi="Times New Roman" w:cs="Times New Roman"/>
          <w:sz w:val="24"/>
          <w:szCs w:val="24"/>
          <w:lang w:val="it-IT"/>
        </w:rPr>
        <w:t xml:space="preserve">di </w:t>
      </w:r>
      <w:r w:rsidRPr="000467D5">
        <w:rPr>
          <w:rFonts w:ascii="Times New Roman" w:hAnsi="Times New Roman" w:cs="Times New Roman"/>
          <w:i/>
          <w:sz w:val="24"/>
          <w:szCs w:val="24"/>
          <w:lang w:val="it-IT"/>
        </w:rPr>
        <w:t>Gaudium et spes</w:t>
      </w:r>
      <w:r w:rsidRPr="000467D5">
        <w:rPr>
          <w:rFonts w:ascii="Times New Roman" w:hAnsi="Times New Roman" w:cs="Times New Roman"/>
          <w:sz w:val="24"/>
          <w:szCs w:val="24"/>
          <w:lang w:val="it-IT"/>
        </w:rPr>
        <w:t>.</w:t>
      </w:r>
      <w:r w:rsidR="008F2770" w:rsidRPr="000467D5">
        <w:rPr>
          <w:rFonts w:ascii="Times New Roman" w:hAnsi="Times New Roman" w:cs="Times New Roman"/>
          <w:sz w:val="24"/>
          <w:szCs w:val="24"/>
          <w:lang w:val="it-IT"/>
        </w:rPr>
        <w:t xml:space="preserve"> </w:t>
      </w:r>
      <w:r w:rsidR="005803F2" w:rsidRPr="000467D5">
        <w:rPr>
          <w:rFonts w:ascii="Times New Roman" w:hAnsi="Times New Roman" w:cs="Times New Roman"/>
          <w:sz w:val="24"/>
          <w:szCs w:val="24"/>
          <w:lang w:val="it-IT"/>
        </w:rPr>
        <w:t>Oltre</w:t>
      </w:r>
      <w:r w:rsidRPr="000467D5">
        <w:rPr>
          <w:rFonts w:ascii="Times New Roman" w:hAnsi="Times New Roman" w:cs="Times New Roman"/>
          <w:sz w:val="24"/>
          <w:szCs w:val="24"/>
          <w:lang w:val="it-IT"/>
        </w:rPr>
        <w:t xml:space="preserve"> all’argomento creativo-salvifico </w:t>
      </w:r>
      <w:r w:rsidR="005803F2" w:rsidRPr="000467D5">
        <w:rPr>
          <w:rFonts w:ascii="Times New Roman" w:hAnsi="Times New Roman" w:cs="Times New Roman"/>
          <w:sz w:val="24"/>
          <w:szCs w:val="24"/>
          <w:lang w:val="it-IT"/>
        </w:rPr>
        <w:t>sottolineato da</w:t>
      </w:r>
      <w:r w:rsidRPr="000467D5">
        <w:rPr>
          <w:rFonts w:ascii="Times New Roman" w:hAnsi="Times New Roman" w:cs="Times New Roman"/>
          <w:sz w:val="24"/>
          <w:szCs w:val="24"/>
          <w:lang w:val="it-IT"/>
        </w:rPr>
        <w:t xml:space="preserve"> Carlo Colombo</w:t>
      </w:r>
      <w:r w:rsidR="008F2770" w:rsidRPr="000467D5">
        <w:rPr>
          <w:rStyle w:val="Rimandonotaapidipagina"/>
          <w:rFonts w:ascii="Times New Roman" w:hAnsi="Times New Roman" w:cs="Times New Roman"/>
          <w:sz w:val="24"/>
          <w:szCs w:val="24"/>
          <w:lang w:val="it-IT"/>
        </w:rPr>
        <w:footnoteReference w:id="32"/>
      </w:r>
      <w:r w:rsidRPr="000467D5">
        <w:rPr>
          <w:rFonts w:ascii="Times New Roman" w:hAnsi="Times New Roman" w:cs="Times New Roman"/>
          <w:sz w:val="24"/>
          <w:szCs w:val="24"/>
          <w:lang w:val="it-IT"/>
        </w:rPr>
        <w:t xml:space="preserve">, </w:t>
      </w:r>
      <w:r w:rsidR="00957542" w:rsidRPr="000467D5">
        <w:rPr>
          <w:rFonts w:ascii="Times New Roman" w:hAnsi="Times New Roman" w:cs="Times New Roman"/>
          <w:sz w:val="24"/>
          <w:szCs w:val="24"/>
          <w:lang w:val="it-IT"/>
        </w:rPr>
        <w:t xml:space="preserve">il </w:t>
      </w:r>
      <w:r w:rsidRPr="000467D5">
        <w:rPr>
          <w:rFonts w:ascii="Times New Roman" w:hAnsi="Times New Roman" w:cs="Times New Roman"/>
          <w:sz w:val="24"/>
          <w:szCs w:val="24"/>
          <w:lang w:val="it-IT"/>
        </w:rPr>
        <w:t>tema dell’amore autentico</w:t>
      </w:r>
      <w:r w:rsidR="008F2770" w:rsidRPr="000467D5">
        <w:rPr>
          <w:rStyle w:val="Rimandonotaapidipagina"/>
          <w:rFonts w:ascii="Times New Roman" w:hAnsi="Times New Roman" w:cs="Times New Roman"/>
          <w:sz w:val="24"/>
          <w:szCs w:val="24"/>
          <w:lang w:val="it-IT"/>
        </w:rPr>
        <w:footnoteReference w:id="33"/>
      </w:r>
      <w:r w:rsidRPr="000467D5">
        <w:rPr>
          <w:rFonts w:ascii="Times New Roman" w:hAnsi="Times New Roman" w:cs="Times New Roman"/>
          <w:sz w:val="24"/>
          <w:szCs w:val="24"/>
          <w:lang w:val="it-IT"/>
        </w:rPr>
        <w:t xml:space="preserve">, </w:t>
      </w:r>
      <w:r w:rsidR="00957542" w:rsidRPr="000467D5">
        <w:rPr>
          <w:rFonts w:ascii="Times New Roman" w:hAnsi="Times New Roman" w:cs="Times New Roman"/>
          <w:sz w:val="24"/>
          <w:szCs w:val="24"/>
          <w:lang w:val="it-IT"/>
        </w:rPr>
        <w:t xml:space="preserve">il </w:t>
      </w:r>
      <w:r w:rsidRPr="000467D5">
        <w:rPr>
          <w:rFonts w:ascii="Times New Roman" w:hAnsi="Times New Roman" w:cs="Times New Roman"/>
          <w:sz w:val="24"/>
          <w:szCs w:val="24"/>
          <w:lang w:val="it-IT"/>
        </w:rPr>
        <w:t xml:space="preserve">concetto della visione integrale dell’uomo che collima con il </w:t>
      </w:r>
      <w:r w:rsidRPr="000467D5">
        <w:rPr>
          <w:rFonts w:ascii="Times New Roman" w:hAnsi="Times New Roman" w:cs="Times New Roman"/>
          <w:i/>
          <w:sz w:val="24"/>
          <w:szCs w:val="24"/>
          <w:lang w:val="it-IT"/>
        </w:rPr>
        <w:t>corpore et anima unus</w:t>
      </w:r>
      <w:r w:rsidR="008F2770" w:rsidRPr="000467D5">
        <w:rPr>
          <w:rStyle w:val="Rimandonotaapidipagina"/>
          <w:rFonts w:ascii="Times New Roman" w:hAnsi="Times New Roman" w:cs="Times New Roman"/>
          <w:sz w:val="24"/>
          <w:szCs w:val="24"/>
          <w:lang w:val="it-IT"/>
        </w:rPr>
        <w:footnoteReference w:id="34"/>
      </w:r>
      <w:r w:rsidR="00A562B7" w:rsidRPr="000467D5">
        <w:rPr>
          <w:rFonts w:ascii="Times New Roman" w:hAnsi="Times New Roman" w:cs="Times New Roman"/>
          <w:sz w:val="24"/>
          <w:szCs w:val="24"/>
          <w:lang w:val="it-IT"/>
        </w:rPr>
        <w:t xml:space="preserve">, </w:t>
      </w:r>
      <w:r w:rsidR="00957542" w:rsidRPr="000467D5">
        <w:rPr>
          <w:rFonts w:ascii="Times New Roman" w:hAnsi="Times New Roman" w:cs="Times New Roman"/>
          <w:sz w:val="24"/>
          <w:szCs w:val="24"/>
          <w:lang w:val="it-IT"/>
        </w:rPr>
        <w:t xml:space="preserve">il </w:t>
      </w:r>
      <w:r w:rsidRPr="000467D5">
        <w:rPr>
          <w:rFonts w:ascii="Times New Roman" w:hAnsi="Times New Roman" w:cs="Times New Roman"/>
          <w:sz w:val="24"/>
          <w:szCs w:val="24"/>
          <w:lang w:val="it-IT"/>
        </w:rPr>
        <w:t>tema del mutuo dono totale di sé e della “reciproca donazione personale”</w:t>
      </w:r>
      <w:r w:rsidR="008F2770" w:rsidRPr="000467D5">
        <w:rPr>
          <w:rStyle w:val="Rimandonotaapidipagina"/>
          <w:rFonts w:ascii="Times New Roman" w:hAnsi="Times New Roman" w:cs="Times New Roman"/>
          <w:sz w:val="24"/>
          <w:szCs w:val="24"/>
          <w:lang w:val="it-IT"/>
        </w:rPr>
        <w:footnoteReference w:id="35"/>
      </w:r>
      <w:r w:rsidRPr="000467D5">
        <w:rPr>
          <w:rFonts w:ascii="Times New Roman" w:hAnsi="Times New Roman" w:cs="Times New Roman"/>
          <w:sz w:val="24"/>
          <w:szCs w:val="24"/>
          <w:lang w:val="it-IT"/>
        </w:rPr>
        <w:t>.</w:t>
      </w:r>
    </w:p>
    <w:p w:rsidR="00C24B3B" w:rsidRPr="000467D5" w:rsidRDefault="00A562B7"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Va notato che </w:t>
      </w:r>
      <w:r w:rsidR="00C24B3B" w:rsidRPr="000467D5">
        <w:rPr>
          <w:rFonts w:ascii="Times New Roman" w:hAnsi="Times New Roman" w:cs="Times New Roman"/>
          <w:sz w:val="24"/>
          <w:szCs w:val="24"/>
          <w:lang w:val="it-IT"/>
        </w:rPr>
        <w:t xml:space="preserve">studi </w:t>
      </w:r>
      <w:r w:rsidR="005574D7" w:rsidRPr="000467D5">
        <w:rPr>
          <w:rFonts w:ascii="Times New Roman" w:hAnsi="Times New Roman" w:cs="Times New Roman"/>
          <w:sz w:val="24"/>
          <w:szCs w:val="24"/>
          <w:lang w:val="it-IT"/>
        </w:rPr>
        <w:t xml:space="preserve">seri </w:t>
      </w:r>
      <w:r w:rsidR="00C24B3B" w:rsidRPr="000467D5">
        <w:rPr>
          <w:rFonts w:ascii="Times New Roman" w:hAnsi="Times New Roman" w:cs="Times New Roman"/>
          <w:sz w:val="24"/>
          <w:szCs w:val="24"/>
          <w:lang w:val="it-IT"/>
        </w:rPr>
        <w:t>hanno ricavato dalle analisi dei testi una sostanziale continuità</w:t>
      </w:r>
      <w:r w:rsidR="005803F2" w:rsidRPr="000467D5">
        <w:rPr>
          <w:rFonts w:ascii="Times New Roman" w:hAnsi="Times New Roman" w:cs="Times New Roman"/>
          <w:sz w:val="24"/>
          <w:szCs w:val="24"/>
          <w:lang w:val="it-IT"/>
        </w:rPr>
        <w:t xml:space="preserve"> tra </w:t>
      </w:r>
      <w:r w:rsidR="005803F2" w:rsidRPr="000467D5">
        <w:rPr>
          <w:rFonts w:ascii="Times New Roman" w:hAnsi="Times New Roman" w:cs="Times New Roman"/>
          <w:i/>
          <w:sz w:val="24"/>
          <w:szCs w:val="24"/>
          <w:lang w:val="it-IT"/>
        </w:rPr>
        <w:t xml:space="preserve">Humanae vitae </w:t>
      </w:r>
      <w:r w:rsidR="005803F2" w:rsidRPr="000467D5">
        <w:rPr>
          <w:rFonts w:ascii="Times New Roman" w:hAnsi="Times New Roman" w:cs="Times New Roman"/>
          <w:sz w:val="24"/>
          <w:szCs w:val="24"/>
          <w:lang w:val="it-IT"/>
        </w:rPr>
        <w:t xml:space="preserve">e </w:t>
      </w:r>
      <w:r w:rsidR="005803F2" w:rsidRPr="000467D5">
        <w:rPr>
          <w:rFonts w:ascii="Times New Roman" w:hAnsi="Times New Roman" w:cs="Times New Roman"/>
          <w:i/>
          <w:sz w:val="24"/>
          <w:szCs w:val="24"/>
          <w:lang w:val="it-IT"/>
        </w:rPr>
        <w:t>Gaudium et spes</w:t>
      </w:r>
      <w:r w:rsidR="00C24B3B" w:rsidRPr="000467D5">
        <w:rPr>
          <w:rStyle w:val="Rimandonotaapidipagina"/>
          <w:rFonts w:ascii="Times New Roman" w:hAnsi="Times New Roman" w:cs="Times New Roman"/>
          <w:sz w:val="24"/>
          <w:szCs w:val="24"/>
          <w:lang w:val="it-IT"/>
        </w:rPr>
        <w:footnoteReference w:id="36"/>
      </w:r>
      <w:r w:rsidR="00C24B3B" w:rsidRPr="000467D5">
        <w:rPr>
          <w:rFonts w:ascii="Times New Roman" w:hAnsi="Times New Roman" w:cs="Times New Roman"/>
          <w:sz w:val="24"/>
          <w:szCs w:val="24"/>
          <w:lang w:val="it-IT"/>
        </w:rPr>
        <w:t xml:space="preserve">. </w:t>
      </w:r>
      <w:r w:rsidR="005803F2" w:rsidRPr="000467D5">
        <w:rPr>
          <w:rFonts w:ascii="Times New Roman" w:hAnsi="Times New Roman" w:cs="Times New Roman"/>
          <w:sz w:val="24"/>
          <w:szCs w:val="24"/>
          <w:lang w:val="it-IT"/>
        </w:rPr>
        <w:t>Tanto più</w:t>
      </w:r>
      <w:r w:rsidR="00957542" w:rsidRPr="000467D5">
        <w:rPr>
          <w:rFonts w:ascii="Times New Roman" w:hAnsi="Times New Roman" w:cs="Times New Roman"/>
          <w:sz w:val="24"/>
          <w:szCs w:val="24"/>
          <w:lang w:val="it-IT"/>
        </w:rPr>
        <w:t xml:space="preserve"> che</w:t>
      </w:r>
      <w:r w:rsidRPr="000467D5">
        <w:rPr>
          <w:rFonts w:ascii="Times New Roman" w:hAnsi="Times New Roman" w:cs="Times New Roman"/>
          <w:sz w:val="24"/>
          <w:szCs w:val="24"/>
          <w:lang w:val="it-IT"/>
        </w:rPr>
        <w:t xml:space="preserve">, come </w:t>
      </w:r>
      <w:r w:rsidR="00C24B3B" w:rsidRPr="000467D5">
        <w:rPr>
          <w:rFonts w:ascii="Times New Roman" w:hAnsi="Times New Roman" w:cs="Times New Roman"/>
          <w:sz w:val="24"/>
          <w:szCs w:val="24"/>
          <w:lang w:val="it-IT"/>
        </w:rPr>
        <w:t xml:space="preserve">ho avuto modo di rilevare, la svolta verso un’antropologia cristocentrica di </w:t>
      </w:r>
      <w:r w:rsidR="00C24B3B" w:rsidRPr="000467D5">
        <w:rPr>
          <w:rFonts w:ascii="Times New Roman" w:hAnsi="Times New Roman" w:cs="Times New Roman"/>
          <w:i/>
          <w:sz w:val="24"/>
          <w:szCs w:val="24"/>
          <w:lang w:val="it-IT"/>
        </w:rPr>
        <w:t>Gaudium et spes</w:t>
      </w:r>
      <w:r w:rsidR="00C24B3B" w:rsidRPr="000467D5">
        <w:rPr>
          <w:rFonts w:ascii="Times New Roman" w:hAnsi="Times New Roman" w:cs="Times New Roman"/>
          <w:sz w:val="24"/>
          <w:szCs w:val="24"/>
          <w:lang w:val="it-IT"/>
        </w:rPr>
        <w:t xml:space="preserve"> non ha raggiunto una vera e propria </w:t>
      </w:r>
      <w:r w:rsidR="00C24B3B" w:rsidRPr="000467D5">
        <w:rPr>
          <w:rFonts w:ascii="Times New Roman" w:hAnsi="Times New Roman" w:cs="Times New Roman"/>
          <w:i/>
          <w:sz w:val="24"/>
          <w:szCs w:val="24"/>
          <w:lang w:val="it-IT"/>
        </w:rPr>
        <w:t>reductio ad unum</w:t>
      </w:r>
      <w:r w:rsidR="00C24B3B" w:rsidRPr="000467D5">
        <w:rPr>
          <w:rFonts w:ascii="Times New Roman" w:hAnsi="Times New Roman" w:cs="Times New Roman"/>
          <w:sz w:val="24"/>
          <w:szCs w:val="24"/>
          <w:lang w:val="it-IT"/>
        </w:rPr>
        <w:t xml:space="preserve">. Non ci si poteva </w:t>
      </w:r>
      <w:r w:rsidR="00A26F4F" w:rsidRPr="000467D5">
        <w:rPr>
          <w:rFonts w:ascii="Times New Roman" w:hAnsi="Times New Roman" w:cs="Times New Roman"/>
          <w:sz w:val="24"/>
          <w:szCs w:val="24"/>
          <w:lang w:val="it-IT"/>
        </w:rPr>
        <w:t xml:space="preserve">quindi </w:t>
      </w:r>
      <w:r w:rsidR="00C24B3B" w:rsidRPr="000467D5">
        <w:rPr>
          <w:rFonts w:ascii="Times New Roman" w:hAnsi="Times New Roman" w:cs="Times New Roman"/>
          <w:sz w:val="24"/>
          <w:szCs w:val="24"/>
          <w:lang w:val="it-IT"/>
        </w:rPr>
        <w:t xml:space="preserve">aspettare questo </w:t>
      </w:r>
      <w:r w:rsidRPr="000467D5">
        <w:rPr>
          <w:rFonts w:ascii="Times New Roman" w:hAnsi="Times New Roman" w:cs="Times New Roman"/>
          <w:sz w:val="24"/>
          <w:szCs w:val="24"/>
          <w:lang w:val="it-IT"/>
        </w:rPr>
        <w:t xml:space="preserve">passo </w:t>
      </w:r>
      <w:r w:rsidR="00C24B3B" w:rsidRPr="000467D5">
        <w:rPr>
          <w:rFonts w:ascii="Times New Roman" w:hAnsi="Times New Roman" w:cs="Times New Roman"/>
          <w:sz w:val="24"/>
          <w:szCs w:val="24"/>
          <w:lang w:val="it-IT"/>
        </w:rPr>
        <w:t xml:space="preserve">da una enciclica come </w:t>
      </w:r>
      <w:r w:rsidR="00C24B3B" w:rsidRPr="000467D5">
        <w:rPr>
          <w:rFonts w:ascii="Times New Roman" w:hAnsi="Times New Roman" w:cs="Times New Roman"/>
          <w:i/>
          <w:sz w:val="24"/>
          <w:szCs w:val="24"/>
          <w:lang w:val="it-IT"/>
        </w:rPr>
        <w:t>Humanae vitae</w:t>
      </w:r>
      <w:r w:rsidR="00C24B3B" w:rsidRPr="000467D5">
        <w:rPr>
          <w:rFonts w:ascii="Times New Roman" w:hAnsi="Times New Roman" w:cs="Times New Roman"/>
          <w:sz w:val="24"/>
          <w:szCs w:val="24"/>
          <w:lang w:val="it-IT"/>
        </w:rPr>
        <w:t xml:space="preserve">, mossa sostanzialmente da una preoccupazione dominante, quella relativa al tema scottante della </w:t>
      </w:r>
      <w:r w:rsidR="00C44DC1" w:rsidRPr="000467D5">
        <w:rPr>
          <w:rFonts w:ascii="Times New Roman" w:hAnsi="Times New Roman" w:cs="Times New Roman"/>
          <w:sz w:val="24"/>
          <w:szCs w:val="24"/>
          <w:lang w:val="it-IT"/>
        </w:rPr>
        <w:t>inscindibilità</w:t>
      </w:r>
      <w:r w:rsidR="00B021EF" w:rsidRPr="000467D5">
        <w:rPr>
          <w:rFonts w:ascii="Times New Roman" w:hAnsi="Times New Roman" w:cs="Times New Roman"/>
          <w:sz w:val="24"/>
          <w:szCs w:val="24"/>
          <w:lang w:val="it-IT"/>
        </w:rPr>
        <w:t xml:space="preserve"> nell’atto coniugale</w:t>
      </w:r>
      <w:r w:rsidR="00C44DC1" w:rsidRPr="000467D5">
        <w:rPr>
          <w:rFonts w:ascii="Times New Roman" w:hAnsi="Times New Roman" w:cs="Times New Roman"/>
          <w:sz w:val="24"/>
          <w:szCs w:val="24"/>
          <w:lang w:val="it-IT"/>
        </w:rPr>
        <w:t xml:space="preserve"> della dimensione unitiva </w:t>
      </w:r>
      <w:r w:rsidR="00B021EF" w:rsidRPr="000467D5">
        <w:rPr>
          <w:rFonts w:ascii="Times New Roman" w:hAnsi="Times New Roman" w:cs="Times New Roman"/>
          <w:sz w:val="24"/>
          <w:szCs w:val="24"/>
          <w:lang w:val="it-IT"/>
        </w:rPr>
        <w:t xml:space="preserve">da </w:t>
      </w:r>
      <w:r w:rsidR="00C44DC1" w:rsidRPr="000467D5">
        <w:rPr>
          <w:rFonts w:ascii="Times New Roman" w:hAnsi="Times New Roman" w:cs="Times New Roman"/>
          <w:sz w:val="24"/>
          <w:szCs w:val="24"/>
          <w:lang w:val="it-IT"/>
        </w:rPr>
        <w:t>quella procreativa.</w:t>
      </w:r>
    </w:p>
    <w:p w:rsidR="00AB58B8" w:rsidRPr="000467D5" w:rsidRDefault="00AB58B8" w:rsidP="000467D5">
      <w:pPr>
        <w:spacing w:after="0" w:line="240" w:lineRule="auto"/>
        <w:ind w:right="-1" w:firstLine="284"/>
        <w:jc w:val="both"/>
        <w:rPr>
          <w:rFonts w:ascii="Times New Roman" w:hAnsi="Times New Roman" w:cs="Times New Roman"/>
          <w:sz w:val="24"/>
          <w:szCs w:val="24"/>
          <w:lang w:val="it-IT"/>
        </w:rPr>
      </w:pPr>
    </w:p>
    <w:p w:rsidR="00C44DC1" w:rsidRPr="000467D5" w:rsidRDefault="00507FE9" w:rsidP="000467D5">
      <w:pPr>
        <w:spacing w:after="0" w:line="240" w:lineRule="auto"/>
        <w:ind w:right="-1"/>
        <w:jc w:val="both"/>
        <w:rPr>
          <w:rFonts w:ascii="Times New Roman" w:hAnsi="Times New Roman" w:cs="Times New Roman"/>
          <w:b/>
          <w:sz w:val="24"/>
          <w:szCs w:val="24"/>
          <w:lang w:val="it-IT"/>
        </w:rPr>
      </w:pPr>
      <w:r w:rsidRPr="000467D5">
        <w:rPr>
          <w:rFonts w:ascii="Times New Roman" w:hAnsi="Times New Roman" w:cs="Times New Roman"/>
          <w:b/>
          <w:sz w:val="24"/>
          <w:szCs w:val="24"/>
          <w:lang w:val="it-IT"/>
        </w:rPr>
        <w:t>4</w:t>
      </w:r>
      <w:r w:rsidR="00A26F4F" w:rsidRPr="000467D5">
        <w:rPr>
          <w:rFonts w:ascii="Times New Roman" w:hAnsi="Times New Roman" w:cs="Times New Roman"/>
          <w:b/>
          <w:sz w:val="24"/>
          <w:szCs w:val="24"/>
          <w:lang w:val="it-IT"/>
        </w:rPr>
        <w:t xml:space="preserve">. </w:t>
      </w:r>
      <w:r w:rsidR="00B03D6E" w:rsidRPr="000467D5">
        <w:rPr>
          <w:rFonts w:ascii="Times New Roman" w:hAnsi="Times New Roman" w:cs="Times New Roman"/>
          <w:b/>
          <w:sz w:val="24"/>
          <w:szCs w:val="24"/>
          <w:lang w:val="it-IT"/>
        </w:rPr>
        <w:t>Quale via?</w:t>
      </w:r>
    </w:p>
    <w:p w:rsidR="000467D5" w:rsidRDefault="000467D5" w:rsidP="000467D5">
      <w:pPr>
        <w:spacing w:after="0" w:line="240" w:lineRule="auto"/>
        <w:ind w:right="-1" w:firstLine="284"/>
        <w:jc w:val="both"/>
        <w:rPr>
          <w:rFonts w:ascii="Times New Roman" w:hAnsi="Times New Roman" w:cs="Times New Roman"/>
          <w:sz w:val="24"/>
          <w:szCs w:val="24"/>
          <w:lang w:val="it-IT"/>
        </w:rPr>
      </w:pPr>
    </w:p>
    <w:p w:rsidR="00B03D6E" w:rsidRPr="000467D5" w:rsidRDefault="009A5630"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Se così stanno le cose si capiscono bene </w:t>
      </w:r>
      <w:r w:rsidR="00097BC7" w:rsidRPr="000467D5">
        <w:rPr>
          <w:rFonts w:ascii="Times New Roman" w:hAnsi="Times New Roman" w:cs="Times New Roman"/>
          <w:sz w:val="24"/>
          <w:szCs w:val="24"/>
          <w:lang w:val="it-IT"/>
        </w:rPr>
        <w:t xml:space="preserve">i </w:t>
      </w:r>
      <w:r w:rsidRPr="000467D5">
        <w:rPr>
          <w:rFonts w:ascii="Times New Roman" w:hAnsi="Times New Roman" w:cs="Times New Roman"/>
          <w:sz w:val="24"/>
          <w:szCs w:val="24"/>
          <w:lang w:val="it-IT"/>
        </w:rPr>
        <w:t xml:space="preserve">numerosi tentativi di cercare una via praticamente e speculativamente più confacente per offrire fondamento adeguato alla dottrina magisteriale di </w:t>
      </w:r>
      <w:r w:rsidRPr="000467D5">
        <w:rPr>
          <w:rFonts w:ascii="Times New Roman" w:hAnsi="Times New Roman" w:cs="Times New Roman"/>
          <w:i/>
          <w:sz w:val="24"/>
          <w:szCs w:val="24"/>
          <w:lang w:val="it-IT"/>
        </w:rPr>
        <w:t>Humanae vitae</w:t>
      </w:r>
      <w:r w:rsidRPr="000467D5">
        <w:rPr>
          <w:rFonts w:ascii="Times New Roman" w:hAnsi="Times New Roman" w:cs="Times New Roman"/>
          <w:sz w:val="24"/>
          <w:szCs w:val="24"/>
          <w:lang w:val="it-IT"/>
        </w:rPr>
        <w:t>.</w:t>
      </w:r>
    </w:p>
    <w:p w:rsidR="009A5630" w:rsidRPr="000467D5" w:rsidRDefault="009A5630"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Di grande significato in proposito è stata la lezione di Karol Wojtyła, prima con il </w:t>
      </w:r>
      <w:r w:rsidRPr="000467D5">
        <w:rPr>
          <w:rFonts w:ascii="Times New Roman" w:hAnsi="Times New Roman" w:cs="Times New Roman"/>
          <w:i/>
          <w:sz w:val="24"/>
          <w:szCs w:val="24"/>
          <w:lang w:val="it-IT"/>
        </w:rPr>
        <w:t>memorandum di Cracovia</w:t>
      </w:r>
      <w:r w:rsidRPr="000467D5">
        <w:rPr>
          <w:rStyle w:val="Rimandonotaapidipagina"/>
          <w:rFonts w:ascii="Times New Roman" w:hAnsi="Times New Roman" w:cs="Times New Roman"/>
          <w:sz w:val="24"/>
          <w:szCs w:val="24"/>
          <w:lang w:val="it-IT"/>
        </w:rPr>
        <w:footnoteReference w:id="37"/>
      </w:r>
      <w:r w:rsidRPr="000467D5">
        <w:rPr>
          <w:rFonts w:ascii="Times New Roman" w:hAnsi="Times New Roman" w:cs="Times New Roman"/>
          <w:sz w:val="24"/>
          <w:szCs w:val="24"/>
          <w:lang w:val="it-IT"/>
        </w:rPr>
        <w:t xml:space="preserve">, poi con il significativo articolo pubblicato su </w:t>
      </w:r>
      <w:r w:rsidRPr="000467D5">
        <w:rPr>
          <w:rFonts w:ascii="Times New Roman" w:hAnsi="Times New Roman" w:cs="Times New Roman"/>
          <w:i/>
          <w:sz w:val="24"/>
          <w:szCs w:val="24"/>
          <w:lang w:val="it-IT"/>
        </w:rPr>
        <w:t>Lateranum</w:t>
      </w:r>
      <w:r w:rsidRPr="000467D5">
        <w:rPr>
          <w:rStyle w:val="Rimandonotaapidipagina"/>
          <w:rFonts w:ascii="Times New Roman" w:hAnsi="Times New Roman" w:cs="Times New Roman"/>
          <w:sz w:val="24"/>
          <w:szCs w:val="24"/>
          <w:lang w:val="it-IT"/>
        </w:rPr>
        <w:footnoteReference w:id="38"/>
      </w:r>
      <w:r w:rsidRPr="000467D5">
        <w:rPr>
          <w:rFonts w:ascii="Times New Roman" w:hAnsi="Times New Roman" w:cs="Times New Roman"/>
          <w:sz w:val="24"/>
          <w:szCs w:val="24"/>
          <w:lang w:val="it-IT"/>
        </w:rPr>
        <w:t xml:space="preserve"> nel 1978 e, soprattutto, con il magistero e l’azione svolta come Giovanni Paolo II sulla teologia del corpo, sul matrimonio e sulla famiglia</w:t>
      </w:r>
      <w:r w:rsidRPr="000467D5">
        <w:rPr>
          <w:rStyle w:val="Rimandonotaapidipagina"/>
          <w:rFonts w:ascii="Times New Roman" w:hAnsi="Times New Roman" w:cs="Times New Roman"/>
          <w:sz w:val="24"/>
          <w:szCs w:val="24"/>
          <w:lang w:val="it-IT"/>
        </w:rPr>
        <w:footnoteReference w:id="39"/>
      </w:r>
      <w:r w:rsidRPr="000467D5">
        <w:rPr>
          <w:rFonts w:ascii="Times New Roman" w:hAnsi="Times New Roman" w:cs="Times New Roman"/>
          <w:sz w:val="24"/>
          <w:szCs w:val="24"/>
          <w:lang w:val="it-IT"/>
        </w:rPr>
        <w:t>.</w:t>
      </w:r>
    </w:p>
    <w:p w:rsidR="009A5630" w:rsidRPr="000467D5" w:rsidRDefault="009A5630"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Nell’articolo di </w:t>
      </w:r>
      <w:r w:rsidRPr="000467D5">
        <w:rPr>
          <w:rFonts w:ascii="Times New Roman" w:hAnsi="Times New Roman" w:cs="Times New Roman"/>
          <w:i/>
          <w:sz w:val="24"/>
          <w:szCs w:val="24"/>
          <w:lang w:val="it-IT"/>
        </w:rPr>
        <w:t>Lateranum</w:t>
      </w:r>
      <w:r w:rsidRPr="000467D5">
        <w:rPr>
          <w:rFonts w:ascii="Times New Roman" w:hAnsi="Times New Roman" w:cs="Times New Roman"/>
          <w:sz w:val="24"/>
          <w:szCs w:val="24"/>
          <w:lang w:val="it-IT"/>
        </w:rPr>
        <w:t xml:space="preserve">, Wojtyła giunge ad affermare la necessità di esplicitare ampiamente, a proposito della tematica in questione, la prospettiva di </w:t>
      </w:r>
      <w:r w:rsidRPr="000467D5">
        <w:rPr>
          <w:rFonts w:ascii="Times New Roman" w:hAnsi="Times New Roman" w:cs="Times New Roman"/>
          <w:i/>
          <w:sz w:val="24"/>
          <w:szCs w:val="24"/>
          <w:lang w:val="it-IT"/>
        </w:rPr>
        <w:t>Gaudium et spes</w:t>
      </w:r>
      <w:r w:rsidRPr="000467D5">
        <w:rPr>
          <w:rFonts w:ascii="Times New Roman" w:hAnsi="Times New Roman" w:cs="Times New Roman"/>
          <w:sz w:val="24"/>
          <w:szCs w:val="24"/>
          <w:lang w:val="it-IT"/>
        </w:rPr>
        <w:t xml:space="preserve"> che in </w:t>
      </w:r>
      <w:r w:rsidRPr="000467D5">
        <w:rPr>
          <w:rFonts w:ascii="Times New Roman" w:hAnsi="Times New Roman" w:cs="Times New Roman"/>
          <w:i/>
          <w:sz w:val="24"/>
          <w:szCs w:val="24"/>
          <w:lang w:val="it-IT"/>
        </w:rPr>
        <w:t>Humanae vitae</w:t>
      </w:r>
      <w:r w:rsidRPr="000467D5">
        <w:rPr>
          <w:rFonts w:ascii="Times New Roman" w:hAnsi="Times New Roman" w:cs="Times New Roman"/>
          <w:sz w:val="24"/>
          <w:szCs w:val="24"/>
          <w:lang w:val="it-IT"/>
        </w:rPr>
        <w:t xml:space="preserve"> sarebbe contenuta solo </w:t>
      </w:r>
      <w:r w:rsidRPr="000467D5">
        <w:rPr>
          <w:rFonts w:ascii="Times New Roman" w:hAnsi="Times New Roman" w:cs="Times New Roman"/>
          <w:i/>
          <w:sz w:val="24"/>
          <w:szCs w:val="24"/>
          <w:lang w:val="it-IT"/>
        </w:rPr>
        <w:t>in nuce</w:t>
      </w:r>
      <w:r w:rsidRPr="000467D5">
        <w:rPr>
          <w:rFonts w:ascii="Times New Roman" w:hAnsi="Times New Roman" w:cs="Times New Roman"/>
          <w:sz w:val="24"/>
          <w:szCs w:val="24"/>
          <w:lang w:val="it-IT"/>
        </w:rPr>
        <w:t xml:space="preserve">. La </w:t>
      </w:r>
      <w:r w:rsidRPr="000467D5">
        <w:rPr>
          <w:rFonts w:ascii="Times New Roman" w:hAnsi="Times New Roman" w:cs="Times New Roman"/>
          <w:i/>
          <w:sz w:val="24"/>
          <w:szCs w:val="24"/>
          <w:lang w:val="it-IT"/>
        </w:rPr>
        <w:t>Humanae vitae</w:t>
      </w:r>
      <w:r w:rsidRPr="000467D5">
        <w:rPr>
          <w:rFonts w:ascii="Times New Roman" w:hAnsi="Times New Roman" w:cs="Times New Roman"/>
          <w:sz w:val="24"/>
          <w:szCs w:val="24"/>
          <w:lang w:val="it-IT"/>
        </w:rPr>
        <w:t xml:space="preserve"> «sembra però nell’insieme molto parca nell’usare il concetto di “persona”, parla semplicemente dell’uomo; e presentando la caratteristica dell’amore non la chiama “personale”, ma “umana”. Riguardo a ciò si potrebbe dire che l’enciclica HV è un documento piuttosto “umanistico” che “personalistico”»</w:t>
      </w:r>
      <w:r w:rsidRPr="000467D5">
        <w:rPr>
          <w:rStyle w:val="Rimandonotaapidipagina"/>
          <w:rFonts w:ascii="Times New Roman" w:hAnsi="Times New Roman" w:cs="Times New Roman"/>
          <w:sz w:val="24"/>
          <w:szCs w:val="24"/>
          <w:lang w:val="it-IT"/>
        </w:rPr>
        <w:footnoteReference w:id="40"/>
      </w:r>
      <w:r w:rsidR="00210742" w:rsidRPr="000467D5">
        <w:rPr>
          <w:rFonts w:ascii="Times New Roman" w:hAnsi="Times New Roman" w:cs="Times New Roman"/>
          <w:sz w:val="24"/>
          <w:szCs w:val="24"/>
          <w:lang w:val="it-IT"/>
        </w:rPr>
        <w:t>. Ma aggiunge Wojtyła: «A</w:t>
      </w:r>
      <w:r w:rsidR="00FB1366" w:rsidRPr="000467D5">
        <w:rPr>
          <w:rFonts w:ascii="Times New Roman" w:hAnsi="Times New Roman" w:cs="Times New Roman"/>
          <w:sz w:val="24"/>
          <w:szCs w:val="24"/>
          <w:lang w:val="it-IT"/>
        </w:rPr>
        <w:t>nche se constateremo che l’enciclica HV adopera abbastanza raramente il termine “persona”, ciò nonostante non esiste alcun dubbio che considera l’uomo quale persona e intende la donazione reciproca dell’uomo e della donna nel matrimonio allo stesso modo di GS»</w:t>
      </w:r>
      <w:r w:rsidR="00FB1366" w:rsidRPr="000467D5">
        <w:rPr>
          <w:rStyle w:val="Rimandonotaapidipagina"/>
          <w:rFonts w:ascii="Times New Roman" w:hAnsi="Times New Roman" w:cs="Times New Roman"/>
          <w:sz w:val="24"/>
          <w:szCs w:val="24"/>
          <w:lang w:val="it-IT"/>
        </w:rPr>
        <w:footnoteReference w:id="41"/>
      </w:r>
      <w:r w:rsidR="003A41B4" w:rsidRPr="000467D5">
        <w:rPr>
          <w:rFonts w:ascii="Times New Roman" w:hAnsi="Times New Roman" w:cs="Times New Roman"/>
          <w:sz w:val="24"/>
          <w:szCs w:val="24"/>
          <w:lang w:val="it-IT"/>
        </w:rPr>
        <w:t>.</w:t>
      </w:r>
    </w:p>
    <w:p w:rsidR="002A5E7A" w:rsidRDefault="003A41B4"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In sostanza, Wojtyła stesso auspica una esplicitazione accurata dei presupposti antropologici di </w:t>
      </w:r>
      <w:r w:rsidRPr="000467D5">
        <w:rPr>
          <w:rFonts w:ascii="Times New Roman" w:hAnsi="Times New Roman" w:cs="Times New Roman"/>
          <w:i/>
          <w:sz w:val="24"/>
          <w:szCs w:val="24"/>
          <w:lang w:val="it-IT"/>
        </w:rPr>
        <w:t xml:space="preserve">Humanae vitae </w:t>
      </w:r>
      <w:r w:rsidRPr="000467D5">
        <w:rPr>
          <w:rFonts w:ascii="Times New Roman" w:hAnsi="Times New Roman" w:cs="Times New Roman"/>
          <w:sz w:val="24"/>
          <w:szCs w:val="24"/>
          <w:lang w:val="it-IT"/>
        </w:rPr>
        <w:t>in chiave personalista</w:t>
      </w:r>
      <w:r w:rsidR="005574D7" w:rsidRPr="000467D5">
        <w:rPr>
          <w:rStyle w:val="Rimandonotaapidipagina"/>
          <w:rFonts w:ascii="Times New Roman" w:hAnsi="Times New Roman" w:cs="Times New Roman"/>
          <w:sz w:val="24"/>
          <w:szCs w:val="24"/>
          <w:lang w:val="it-IT"/>
        </w:rPr>
        <w:footnoteReference w:id="42"/>
      </w:r>
      <w:r w:rsidRPr="000467D5">
        <w:rPr>
          <w:rFonts w:ascii="Times New Roman" w:hAnsi="Times New Roman" w:cs="Times New Roman"/>
          <w:sz w:val="24"/>
          <w:szCs w:val="24"/>
          <w:lang w:val="it-IT"/>
        </w:rPr>
        <w:t xml:space="preserve">. Va notato che questo </w:t>
      </w:r>
      <w:r w:rsidR="002A5E7A">
        <w:rPr>
          <w:rFonts w:ascii="Times New Roman" w:hAnsi="Times New Roman" w:cs="Times New Roman"/>
          <w:sz w:val="24"/>
          <w:szCs w:val="24"/>
          <w:lang w:val="it-IT"/>
        </w:rPr>
        <w:t xml:space="preserve">metodo di approfondimento del Magistero </w:t>
      </w:r>
      <w:r w:rsidRPr="000467D5">
        <w:rPr>
          <w:rFonts w:ascii="Times New Roman" w:hAnsi="Times New Roman" w:cs="Times New Roman"/>
          <w:sz w:val="24"/>
          <w:szCs w:val="24"/>
          <w:lang w:val="it-IT"/>
        </w:rPr>
        <w:t>dovrebbe far parte del normale lavoro dei teologi e dei filosofi cristiani</w:t>
      </w:r>
      <w:r w:rsidR="002A5E7A">
        <w:rPr>
          <w:rFonts w:ascii="Times New Roman" w:hAnsi="Times New Roman" w:cs="Times New Roman"/>
          <w:sz w:val="24"/>
          <w:szCs w:val="24"/>
          <w:lang w:val="it-IT"/>
        </w:rPr>
        <w:t>.</w:t>
      </w:r>
    </w:p>
    <w:p w:rsidR="00B06D5F" w:rsidRPr="000467D5" w:rsidRDefault="00B06D5F"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No</w:t>
      </w:r>
      <w:r w:rsidR="00097BC7" w:rsidRPr="000467D5">
        <w:rPr>
          <w:rFonts w:ascii="Times New Roman" w:hAnsi="Times New Roman" w:cs="Times New Roman"/>
          <w:sz w:val="24"/>
          <w:szCs w:val="24"/>
          <w:lang w:val="it-IT"/>
        </w:rPr>
        <w:t>n</w:t>
      </w:r>
      <w:r w:rsidRPr="000467D5">
        <w:rPr>
          <w:rFonts w:ascii="Times New Roman" w:hAnsi="Times New Roman" w:cs="Times New Roman"/>
          <w:sz w:val="24"/>
          <w:szCs w:val="24"/>
          <w:lang w:val="it-IT"/>
        </w:rPr>
        <w:t xml:space="preserve"> è</w:t>
      </w:r>
      <w:r w:rsidR="005803F2" w:rsidRPr="000467D5">
        <w:rPr>
          <w:rFonts w:ascii="Times New Roman" w:hAnsi="Times New Roman" w:cs="Times New Roman"/>
          <w:sz w:val="24"/>
          <w:szCs w:val="24"/>
          <w:lang w:val="it-IT"/>
        </w:rPr>
        <w:t>, pertanto,</w:t>
      </w:r>
      <w:r w:rsidRPr="000467D5">
        <w:rPr>
          <w:rFonts w:ascii="Times New Roman" w:hAnsi="Times New Roman" w:cs="Times New Roman"/>
          <w:sz w:val="24"/>
          <w:szCs w:val="24"/>
          <w:lang w:val="it-IT"/>
        </w:rPr>
        <w:t xml:space="preserve"> un caso che il travaglio della teologia morale, </w:t>
      </w:r>
      <w:r w:rsidR="005803F2" w:rsidRPr="000467D5">
        <w:rPr>
          <w:rFonts w:ascii="Times New Roman" w:hAnsi="Times New Roman" w:cs="Times New Roman"/>
          <w:sz w:val="24"/>
          <w:szCs w:val="24"/>
          <w:lang w:val="it-IT"/>
        </w:rPr>
        <w:t>già in atto</w:t>
      </w:r>
      <w:r w:rsidRPr="000467D5">
        <w:rPr>
          <w:rFonts w:ascii="Times New Roman" w:hAnsi="Times New Roman" w:cs="Times New Roman"/>
          <w:sz w:val="24"/>
          <w:szCs w:val="24"/>
          <w:lang w:val="it-IT"/>
        </w:rPr>
        <w:t xml:space="preserve"> a partire dell’epoca moderna, sia emerso in tutta la sua virulenza</w:t>
      </w:r>
      <w:r w:rsidR="00097BC7" w:rsidRPr="000467D5">
        <w:rPr>
          <w:rFonts w:ascii="Times New Roman" w:hAnsi="Times New Roman" w:cs="Times New Roman"/>
          <w:sz w:val="24"/>
          <w:szCs w:val="24"/>
          <w:lang w:val="it-IT"/>
        </w:rPr>
        <w:t xml:space="preserve"> con la pubblicazione dell’Enciclica</w:t>
      </w:r>
      <w:r w:rsidRPr="000467D5">
        <w:rPr>
          <w:rFonts w:ascii="Times New Roman" w:hAnsi="Times New Roman" w:cs="Times New Roman"/>
          <w:sz w:val="24"/>
          <w:szCs w:val="24"/>
          <w:lang w:val="it-IT"/>
        </w:rPr>
        <w:t xml:space="preserve">. </w:t>
      </w:r>
      <w:r w:rsidR="004E3FA9" w:rsidRPr="000467D5">
        <w:rPr>
          <w:rFonts w:ascii="Times New Roman" w:hAnsi="Times New Roman" w:cs="Times New Roman"/>
          <w:sz w:val="24"/>
          <w:szCs w:val="24"/>
          <w:lang w:val="it-IT"/>
        </w:rPr>
        <w:t>A</w:t>
      </w:r>
      <w:r w:rsidRPr="000467D5">
        <w:rPr>
          <w:rFonts w:ascii="Times New Roman" w:hAnsi="Times New Roman" w:cs="Times New Roman"/>
          <w:sz w:val="24"/>
          <w:szCs w:val="24"/>
          <w:lang w:val="it-IT"/>
        </w:rPr>
        <w:t xml:space="preserve"> partire da </w:t>
      </w:r>
      <w:r w:rsidRPr="000467D5">
        <w:rPr>
          <w:rFonts w:ascii="Times New Roman" w:hAnsi="Times New Roman" w:cs="Times New Roman"/>
          <w:i/>
          <w:sz w:val="24"/>
          <w:szCs w:val="24"/>
          <w:lang w:val="it-IT"/>
        </w:rPr>
        <w:t>Humanae vitae</w:t>
      </w:r>
      <w:r w:rsidRPr="000467D5">
        <w:rPr>
          <w:rFonts w:ascii="Times New Roman" w:hAnsi="Times New Roman" w:cs="Times New Roman"/>
          <w:sz w:val="24"/>
          <w:szCs w:val="24"/>
          <w:lang w:val="it-IT"/>
        </w:rPr>
        <w:t xml:space="preserve"> e </w:t>
      </w:r>
      <w:r w:rsidR="004E3FA9" w:rsidRPr="000467D5">
        <w:rPr>
          <w:rFonts w:ascii="Times New Roman" w:hAnsi="Times New Roman" w:cs="Times New Roman"/>
          <w:sz w:val="24"/>
          <w:szCs w:val="24"/>
          <w:lang w:val="it-IT"/>
        </w:rPr>
        <w:t>d</w:t>
      </w:r>
      <w:r w:rsidRPr="000467D5">
        <w:rPr>
          <w:rFonts w:ascii="Times New Roman" w:hAnsi="Times New Roman" w:cs="Times New Roman"/>
          <w:sz w:val="24"/>
          <w:szCs w:val="24"/>
          <w:lang w:val="it-IT"/>
        </w:rPr>
        <w:t>alla riflessione sulla “pillola” che l’ha preparat</w:t>
      </w:r>
      <w:r w:rsidR="005803F2" w:rsidRPr="000467D5">
        <w:rPr>
          <w:rFonts w:ascii="Times New Roman" w:hAnsi="Times New Roman" w:cs="Times New Roman"/>
          <w:sz w:val="24"/>
          <w:szCs w:val="24"/>
          <w:lang w:val="it-IT"/>
        </w:rPr>
        <w:t>a</w:t>
      </w:r>
      <w:r w:rsidRPr="000467D5">
        <w:rPr>
          <w:rFonts w:ascii="Times New Roman" w:hAnsi="Times New Roman" w:cs="Times New Roman"/>
          <w:sz w:val="24"/>
          <w:szCs w:val="24"/>
          <w:lang w:val="it-IT"/>
        </w:rPr>
        <w:t>, si sono prodotte numerose, co</w:t>
      </w:r>
      <w:r w:rsidR="004E3FA9" w:rsidRPr="000467D5">
        <w:rPr>
          <w:rFonts w:ascii="Times New Roman" w:hAnsi="Times New Roman" w:cs="Times New Roman"/>
          <w:sz w:val="24"/>
          <w:szCs w:val="24"/>
          <w:lang w:val="it-IT"/>
        </w:rPr>
        <w:t>mplesse ed articolati</w:t>
      </w:r>
      <w:r w:rsidR="00FD0E40" w:rsidRPr="000467D5">
        <w:rPr>
          <w:rFonts w:ascii="Times New Roman" w:hAnsi="Times New Roman" w:cs="Times New Roman"/>
          <w:sz w:val="24"/>
          <w:szCs w:val="24"/>
          <w:lang w:val="it-IT"/>
        </w:rPr>
        <w:t xml:space="preserve"> approfondimenti </w:t>
      </w:r>
      <w:r w:rsidR="00A303CE" w:rsidRPr="000467D5">
        <w:rPr>
          <w:rFonts w:ascii="Times New Roman" w:hAnsi="Times New Roman" w:cs="Times New Roman"/>
          <w:sz w:val="24"/>
          <w:szCs w:val="24"/>
          <w:lang w:val="it-IT"/>
        </w:rPr>
        <w:t>intorno a</w:t>
      </w:r>
      <w:r w:rsidR="004E3FA9" w:rsidRPr="000467D5">
        <w:rPr>
          <w:rFonts w:ascii="Times New Roman" w:hAnsi="Times New Roman" w:cs="Times New Roman"/>
          <w:sz w:val="24"/>
          <w:szCs w:val="24"/>
          <w:lang w:val="it-IT"/>
        </w:rPr>
        <w:t xml:space="preserve"> categorie </w:t>
      </w:r>
      <w:r w:rsidRPr="000467D5">
        <w:rPr>
          <w:rFonts w:ascii="Times New Roman" w:hAnsi="Times New Roman" w:cs="Times New Roman"/>
          <w:sz w:val="24"/>
          <w:szCs w:val="24"/>
          <w:lang w:val="it-IT"/>
        </w:rPr>
        <w:t>chiav</w:t>
      </w:r>
      <w:r w:rsidR="00A303CE" w:rsidRPr="000467D5">
        <w:rPr>
          <w:rFonts w:ascii="Times New Roman" w:hAnsi="Times New Roman" w:cs="Times New Roman"/>
          <w:sz w:val="24"/>
          <w:szCs w:val="24"/>
          <w:lang w:val="it-IT"/>
        </w:rPr>
        <w:t>e</w:t>
      </w:r>
      <w:r w:rsidRPr="000467D5">
        <w:rPr>
          <w:rFonts w:ascii="Times New Roman" w:hAnsi="Times New Roman" w:cs="Times New Roman"/>
          <w:sz w:val="24"/>
          <w:szCs w:val="24"/>
          <w:lang w:val="it-IT"/>
        </w:rPr>
        <w:t xml:space="preserve"> della teologia morale.</w:t>
      </w:r>
      <w:r w:rsidR="004E3FA9" w:rsidRPr="000467D5">
        <w:rPr>
          <w:rFonts w:ascii="Times New Roman" w:hAnsi="Times New Roman" w:cs="Times New Roman"/>
          <w:sz w:val="24"/>
          <w:szCs w:val="24"/>
          <w:lang w:val="it-IT"/>
        </w:rPr>
        <w:t xml:space="preserve"> </w:t>
      </w:r>
      <w:r w:rsidRPr="000467D5">
        <w:rPr>
          <w:rFonts w:ascii="Times New Roman" w:hAnsi="Times New Roman" w:cs="Times New Roman"/>
          <w:sz w:val="24"/>
          <w:szCs w:val="24"/>
          <w:lang w:val="it-IT"/>
        </w:rPr>
        <w:t xml:space="preserve">Mi riferisco al tema delle norme morali e alla loro oggettività, alla coscienza e alla sua natura, al suo </w:t>
      </w:r>
      <w:r w:rsidR="004E3FA9" w:rsidRPr="000467D5">
        <w:rPr>
          <w:rFonts w:ascii="Times New Roman" w:hAnsi="Times New Roman" w:cs="Times New Roman"/>
          <w:sz w:val="24"/>
          <w:szCs w:val="24"/>
          <w:lang w:val="it-IT"/>
        </w:rPr>
        <w:t>rapporto</w:t>
      </w:r>
      <w:r w:rsidRPr="000467D5">
        <w:rPr>
          <w:rFonts w:ascii="Times New Roman" w:hAnsi="Times New Roman" w:cs="Times New Roman"/>
          <w:sz w:val="24"/>
          <w:szCs w:val="24"/>
          <w:lang w:val="it-IT"/>
        </w:rPr>
        <w:t xml:space="preserve"> con l’universali</w:t>
      </w:r>
      <w:r w:rsidR="004E3FA9" w:rsidRPr="000467D5">
        <w:rPr>
          <w:rFonts w:ascii="Times New Roman" w:hAnsi="Times New Roman" w:cs="Times New Roman"/>
          <w:sz w:val="24"/>
          <w:szCs w:val="24"/>
          <w:lang w:val="it-IT"/>
        </w:rPr>
        <w:t xml:space="preserve">tà e l’oggettività della legge, fino </w:t>
      </w:r>
      <w:r w:rsidRPr="000467D5">
        <w:rPr>
          <w:rFonts w:ascii="Times New Roman" w:hAnsi="Times New Roman" w:cs="Times New Roman"/>
          <w:sz w:val="24"/>
          <w:szCs w:val="24"/>
          <w:lang w:val="it-IT"/>
        </w:rPr>
        <w:t xml:space="preserve">a quello </w:t>
      </w:r>
      <w:r w:rsidR="004E3FA9" w:rsidRPr="000467D5">
        <w:rPr>
          <w:rFonts w:ascii="Times New Roman" w:hAnsi="Times New Roman" w:cs="Times New Roman"/>
          <w:sz w:val="24"/>
          <w:szCs w:val="24"/>
          <w:lang w:val="it-IT"/>
        </w:rPr>
        <w:t>del contenuto del</w:t>
      </w:r>
      <w:r w:rsidRPr="000467D5">
        <w:rPr>
          <w:rFonts w:ascii="Times New Roman" w:hAnsi="Times New Roman" w:cs="Times New Roman"/>
          <w:sz w:val="24"/>
          <w:szCs w:val="24"/>
          <w:lang w:val="it-IT"/>
        </w:rPr>
        <w:t xml:space="preserve"> cosiddetto </w:t>
      </w:r>
      <w:r w:rsidR="005803F2"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naturale</w:t>
      </w:r>
      <w:r w:rsidR="005803F2"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La Congregazione per la Dottrina della Fede ha ripreso queste tematiche in </w:t>
      </w:r>
      <w:r w:rsidRPr="000467D5">
        <w:rPr>
          <w:rFonts w:ascii="Times New Roman" w:hAnsi="Times New Roman" w:cs="Times New Roman"/>
          <w:i/>
          <w:sz w:val="24"/>
          <w:szCs w:val="24"/>
          <w:lang w:val="it-IT"/>
        </w:rPr>
        <w:t>Donum vitae</w:t>
      </w:r>
      <w:r w:rsidRPr="000467D5">
        <w:rPr>
          <w:rStyle w:val="Rimandonotaapidipagina"/>
          <w:rFonts w:ascii="Times New Roman" w:hAnsi="Times New Roman" w:cs="Times New Roman"/>
          <w:sz w:val="24"/>
          <w:szCs w:val="24"/>
          <w:lang w:val="it-IT"/>
        </w:rPr>
        <w:footnoteReference w:id="43"/>
      </w:r>
      <w:r w:rsidRPr="000467D5">
        <w:rPr>
          <w:rFonts w:ascii="Times New Roman" w:hAnsi="Times New Roman" w:cs="Times New Roman"/>
          <w:sz w:val="24"/>
          <w:szCs w:val="24"/>
          <w:lang w:val="it-IT"/>
        </w:rPr>
        <w:t xml:space="preserve"> e il magistero pontificio in </w:t>
      </w:r>
      <w:r w:rsidRPr="000467D5">
        <w:rPr>
          <w:rFonts w:ascii="Times New Roman" w:hAnsi="Times New Roman" w:cs="Times New Roman"/>
          <w:i/>
          <w:sz w:val="24"/>
          <w:szCs w:val="24"/>
          <w:lang w:val="it-IT"/>
        </w:rPr>
        <w:t>Veritatis splendor</w:t>
      </w:r>
      <w:r w:rsidRPr="000467D5">
        <w:rPr>
          <w:rFonts w:ascii="Times New Roman" w:hAnsi="Times New Roman" w:cs="Times New Roman"/>
          <w:sz w:val="24"/>
          <w:szCs w:val="24"/>
          <w:lang w:val="it-IT"/>
        </w:rPr>
        <w:t xml:space="preserve"> prima e in </w:t>
      </w:r>
      <w:r w:rsidRPr="000467D5">
        <w:rPr>
          <w:rFonts w:ascii="Times New Roman" w:hAnsi="Times New Roman" w:cs="Times New Roman"/>
          <w:i/>
          <w:sz w:val="24"/>
          <w:szCs w:val="24"/>
          <w:lang w:val="it-IT"/>
        </w:rPr>
        <w:t>Evangelium vitae</w:t>
      </w:r>
      <w:r w:rsidRPr="000467D5">
        <w:rPr>
          <w:rFonts w:ascii="Times New Roman" w:hAnsi="Times New Roman" w:cs="Times New Roman"/>
          <w:sz w:val="24"/>
          <w:szCs w:val="24"/>
          <w:lang w:val="it-IT"/>
        </w:rPr>
        <w:t xml:space="preserve"> poi. Anche </w:t>
      </w:r>
      <w:r w:rsidRPr="000467D5">
        <w:rPr>
          <w:rFonts w:ascii="Times New Roman" w:hAnsi="Times New Roman" w:cs="Times New Roman"/>
          <w:i/>
          <w:sz w:val="24"/>
          <w:szCs w:val="24"/>
          <w:lang w:val="it-IT"/>
        </w:rPr>
        <w:t>Deus caritas est</w:t>
      </w:r>
      <w:r w:rsidRPr="000467D5">
        <w:rPr>
          <w:rFonts w:ascii="Times New Roman" w:hAnsi="Times New Roman" w:cs="Times New Roman"/>
          <w:sz w:val="24"/>
          <w:szCs w:val="24"/>
          <w:lang w:val="it-IT"/>
        </w:rPr>
        <w:t xml:space="preserve"> e </w:t>
      </w:r>
      <w:r w:rsidRPr="000467D5">
        <w:rPr>
          <w:rFonts w:ascii="Times New Roman" w:hAnsi="Times New Roman" w:cs="Times New Roman"/>
          <w:i/>
          <w:sz w:val="24"/>
          <w:szCs w:val="24"/>
          <w:lang w:val="it-IT"/>
        </w:rPr>
        <w:t>Amoris laetitia</w:t>
      </w:r>
      <w:r w:rsidRPr="000467D5">
        <w:rPr>
          <w:rFonts w:ascii="Times New Roman" w:hAnsi="Times New Roman" w:cs="Times New Roman"/>
          <w:sz w:val="24"/>
          <w:szCs w:val="24"/>
          <w:lang w:val="it-IT"/>
        </w:rPr>
        <w:t xml:space="preserve"> collaborano a</w:t>
      </w:r>
      <w:r w:rsidR="006C6B81" w:rsidRPr="000467D5">
        <w:rPr>
          <w:rFonts w:ascii="Times New Roman" w:hAnsi="Times New Roman" w:cs="Times New Roman"/>
          <w:sz w:val="24"/>
          <w:szCs w:val="24"/>
          <w:lang w:val="it-IT"/>
        </w:rPr>
        <w:t xml:space="preserve"> </w:t>
      </w:r>
      <w:r w:rsidR="00A303CE" w:rsidRPr="000467D5">
        <w:rPr>
          <w:rFonts w:ascii="Times New Roman" w:hAnsi="Times New Roman" w:cs="Times New Roman"/>
          <w:sz w:val="24"/>
          <w:szCs w:val="24"/>
          <w:lang w:val="it-IT"/>
        </w:rPr>
        <w:t>illuminare meglio</w:t>
      </w:r>
      <w:r w:rsidR="006C6B81" w:rsidRPr="000467D5">
        <w:rPr>
          <w:rFonts w:ascii="Times New Roman" w:hAnsi="Times New Roman" w:cs="Times New Roman"/>
          <w:sz w:val="24"/>
          <w:szCs w:val="24"/>
          <w:lang w:val="it-IT"/>
        </w:rPr>
        <w:t xml:space="preserve"> </w:t>
      </w:r>
      <w:r w:rsidRPr="000467D5">
        <w:rPr>
          <w:rFonts w:ascii="Times New Roman" w:hAnsi="Times New Roman" w:cs="Times New Roman"/>
          <w:sz w:val="24"/>
          <w:szCs w:val="24"/>
          <w:lang w:val="it-IT"/>
        </w:rPr>
        <w:t xml:space="preserve">aspetti decisivi che </w:t>
      </w:r>
      <w:r w:rsidRPr="000467D5">
        <w:rPr>
          <w:rFonts w:ascii="Times New Roman" w:hAnsi="Times New Roman" w:cs="Times New Roman"/>
          <w:i/>
          <w:sz w:val="24"/>
          <w:szCs w:val="24"/>
          <w:lang w:val="it-IT"/>
        </w:rPr>
        <w:t>Humanae vitae</w:t>
      </w:r>
      <w:r w:rsidRPr="000467D5">
        <w:rPr>
          <w:rFonts w:ascii="Times New Roman" w:hAnsi="Times New Roman" w:cs="Times New Roman"/>
          <w:sz w:val="24"/>
          <w:szCs w:val="24"/>
          <w:lang w:val="it-IT"/>
        </w:rPr>
        <w:t xml:space="preserve"> aveva</w:t>
      </w:r>
      <w:r w:rsidR="00097BC7"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sia pur spesso implicitamente</w:t>
      </w:r>
      <w:r w:rsidR="00097BC7"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s</w:t>
      </w:r>
      <w:r w:rsidR="00097BC7" w:rsidRPr="000467D5">
        <w:rPr>
          <w:rFonts w:ascii="Times New Roman" w:hAnsi="Times New Roman" w:cs="Times New Roman"/>
          <w:sz w:val="24"/>
          <w:szCs w:val="24"/>
          <w:lang w:val="it-IT"/>
        </w:rPr>
        <w:t>ollevato. È un merito important</w:t>
      </w:r>
      <w:r w:rsidRPr="000467D5">
        <w:rPr>
          <w:rFonts w:ascii="Times New Roman" w:hAnsi="Times New Roman" w:cs="Times New Roman"/>
          <w:sz w:val="24"/>
          <w:szCs w:val="24"/>
          <w:lang w:val="it-IT"/>
        </w:rPr>
        <w:t>e</w:t>
      </w:r>
      <w:r w:rsidR="006C6B81" w:rsidRPr="000467D5">
        <w:rPr>
          <w:rFonts w:ascii="Times New Roman" w:hAnsi="Times New Roman" w:cs="Times New Roman"/>
          <w:sz w:val="24"/>
          <w:szCs w:val="24"/>
          <w:lang w:val="it-IT"/>
        </w:rPr>
        <w:t xml:space="preserve"> </w:t>
      </w:r>
      <w:r w:rsidR="00A303CE" w:rsidRPr="000467D5">
        <w:rPr>
          <w:rFonts w:ascii="Times New Roman" w:hAnsi="Times New Roman" w:cs="Times New Roman"/>
          <w:sz w:val="24"/>
          <w:szCs w:val="24"/>
          <w:lang w:val="it-IT"/>
        </w:rPr>
        <w:t xml:space="preserve">da </w:t>
      </w:r>
      <w:r w:rsidRPr="000467D5">
        <w:rPr>
          <w:rFonts w:ascii="Times New Roman" w:hAnsi="Times New Roman" w:cs="Times New Roman"/>
          <w:sz w:val="24"/>
          <w:szCs w:val="24"/>
          <w:lang w:val="it-IT"/>
        </w:rPr>
        <w:t>attribuire</w:t>
      </w:r>
      <w:r w:rsidR="006C6B81" w:rsidRPr="000467D5">
        <w:rPr>
          <w:rFonts w:ascii="Times New Roman" w:hAnsi="Times New Roman" w:cs="Times New Roman"/>
          <w:sz w:val="24"/>
          <w:szCs w:val="24"/>
          <w:lang w:val="it-IT"/>
        </w:rPr>
        <w:t xml:space="preserve"> all’Enciclica</w:t>
      </w:r>
      <w:r w:rsidRPr="000467D5">
        <w:rPr>
          <w:rFonts w:ascii="Times New Roman" w:hAnsi="Times New Roman" w:cs="Times New Roman"/>
          <w:sz w:val="24"/>
          <w:szCs w:val="24"/>
          <w:lang w:val="it-IT"/>
        </w:rPr>
        <w:t xml:space="preserve"> che</w:t>
      </w:r>
      <w:r w:rsidR="00A303CE"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anche per questo così come per la </w:t>
      </w:r>
      <w:r w:rsidR="00097BC7" w:rsidRPr="000467D5">
        <w:rPr>
          <w:rFonts w:ascii="Times New Roman" w:hAnsi="Times New Roman" w:cs="Times New Roman"/>
          <w:sz w:val="24"/>
          <w:szCs w:val="24"/>
          <w:lang w:val="it-IT"/>
        </w:rPr>
        <w:t xml:space="preserve">sua capacità di </w:t>
      </w:r>
      <w:r w:rsidRPr="000467D5">
        <w:rPr>
          <w:rFonts w:ascii="Times New Roman" w:hAnsi="Times New Roman" w:cs="Times New Roman"/>
          <w:sz w:val="24"/>
          <w:szCs w:val="24"/>
          <w:lang w:val="it-IT"/>
        </w:rPr>
        <w:t xml:space="preserve">previsione dell’evoluzione culturale del costume </w:t>
      </w:r>
      <w:r w:rsidR="006C6B81" w:rsidRPr="000467D5">
        <w:rPr>
          <w:rFonts w:ascii="Times New Roman" w:hAnsi="Times New Roman" w:cs="Times New Roman"/>
          <w:sz w:val="24"/>
          <w:szCs w:val="24"/>
          <w:lang w:val="it-IT"/>
        </w:rPr>
        <w:t xml:space="preserve">– tema </w:t>
      </w:r>
      <w:r w:rsidR="005803F2" w:rsidRPr="000467D5">
        <w:rPr>
          <w:rFonts w:ascii="Times New Roman" w:hAnsi="Times New Roman" w:cs="Times New Roman"/>
          <w:sz w:val="24"/>
          <w:szCs w:val="24"/>
          <w:lang w:val="it-IT"/>
        </w:rPr>
        <w:t>costitutivo di una buona teologia morale nel quale qui non possiamo esplicitamente entrare –</w:t>
      </w:r>
      <w:r w:rsidR="00A303CE" w:rsidRPr="000467D5">
        <w:rPr>
          <w:rFonts w:ascii="Times New Roman" w:hAnsi="Times New Roman" w:cs="Times New Roman"/>
          <w:sz w:val="24"/>
          <w:szCs w:val="24"/>
          <w:lang w:val="it-IT"/>
        </w:rPr>
        <w:t>,</w:t>
      </w:r>
      <w:r w:rsidR="005803F2" w:rsidRPr="000467D5">
        <w:rPr>
          <w:rFonts w:ascii="Times New Roman" w:hAnsi="Times New Roman" w:cs="Times New Roman"/>
          <w:sz w:val="24"/>
          <w:szCs w:val="24"/>
          <w:lang w:val="it-IT"/>
        </w:rPr>
        <w:t xml:space="preserve"> </w:t>
      </w:r>
      <w:r w:rsidRPr="000467D5">
        <w:rPr>
          <w:rFonts w:ascii="Times New Roman" w:hAnsi="Times New Roman" w:cs="Times New Roman"/>
          <w:sz w:val="24"/>
          <w:szCs w:val="24"/>
          <w:lang w:val="it-IT"/>
        </w:rPr>
        <w:t>è stata talora definita profetica</w:t>
      </w:r>
      <w:r w:rsidRPr="000467D5">
        <w:rPr>
          <w:rStyle w:val="Rimandonotaapidipagina"/>
          <w:rFonts w:ascii="Times New Roman" w:hAnsi="Times New Roman" w:cs="Times New Roman"/>
          <w:sz w:val="24"/>
          <w:szCs w:val="24"/>
          <w:lang w:val="it-IT"/>
        </w:rPr>
        <w:footnoteReference w:id="44"/>
      </w:r>
      <w:r w:rsidRPr="000467D5">
        <w:rPr>
          <w:rFonts w:ascii="Times New Roman" w:hAnsi="Times New Roman" w:cs="Times New Roman"/>
          <w:sz w:val="24"/>
          <w:szCs w:val="24"/>
          <w:lang w:val="it-IT"/>
        </w:rPr>
        <w:t>.</w:t>
      </w:r>
    </w:p>
    <w:p w:rsidR="00B06D5F" w:rsidRPr="000467D5" w:rsidRDefault="00B06D5F"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In questa sede non si può che rinviare</w:t>
      </w:r>
      <w:r w:rsidR="00816C15" w:rsidRPr="000467D5">
        <w:rPr>
          <w:rFonts w:ascii="Times New Roman" w:hAnsi="Times New Roman" w:cs="Times New Roman"/>
          <w:sz w:val="24"/>
          <w:szCs w:val="24"/>
          <w:lang w:val="it-IT"/>
        </w:rPr>
        <w:t>,</w:t>
      </w:r>
      <w:r w:rsidR="00210742" w:rsidRPr="000467D5">
        <w:rPr>
          <w:rFonts w:ascii="Times New Roman" w:hAnsi="Times New Roman" w:cs="Times New Roman"/>
          <w:sz w:val="24"/>
          <w:szCs w:val="24"/>
          <w:lang w:val="it-IT"/>
        </w:rPr>
        <w:t xml:space="preserve"> </w:t>
      </w:r>
      <w:r w:rsidR="00864EF2" w:rsidRPr="000467D5">
        <w:rPr>
          <w:rFonts w:ascii="Times New Roman" w:hAnsi="Times New Roman" w:cs="Times New Roman"/>
          <w:sz w:val="24"/>
          <w:szCs w:val="24"/>
          <w:lang w:val="it-IT"/>
        </w:rPr>
        <w:t xml:space="preserve">ancora una </w:t>
      </w:r>
      <w:r w:rsidR="00816C15" w:rsidRPr="000467D5">
        <w:rPr>
          <w:rFonts w:ascii="Times New Roman" w:hAnsi="Times New Roman" w:cs="Times New Roman"/>
          <w:sz w:val="24"/>
          <w:szCs w:val="24"/>
          <w:lang w:val="it-IT"/>
        </w:rPr>
        <w:t>volta,</w:t>
      </w:r>
      <w:r w:rsidR="00864EF2" w:rsidRPr="000467D5">
        <w:rPr>
          <w:rFonts w:ascii="Times New Roman" w:hAnsi="Times New Roman" w:cs="Times New Roman"/>
          <w:sz w:val="24"/>
          <w:szCs w:val="24"/>
          <w:lang w:val="it-IT"/>
        </w:rPr>
        <w:t xml:space="preserve"> alla copios</w:t>
      </w:r>
      <w:r w:rsidRPr="000467D5">
        <w:rPr>
          <w:rFonts w:ascii="Times New Roman" w:hAnsi="Times New Roman" w:cs="Times New Roman"/>
          <w:sz w:val="24"/>
          <w:szCs w:val="24"/>
          <w:lang w:val="it-IT"/>
        </w:rPr>
        <w:t>is</w:t>
      </w:r>
      <w:r w:rsidR="00864EF2" w:rsidRPr="000467D5">
        <w:rPr>
          <w:rFonts w:ascii="Times New Roman" w:hAnsi="Times New Roman" w:cs="Times New Roman"/>
          <w:sz w:val="24"/>
          <w:szCs w:val="24"/>
          <w:lang w:val="it-IT"/>
        </w:rPr>
        <w:t>sima lettera</w:t>
      </w:r>
      <w:r w:rsidRPr="000467D5">
        <w:rPr>
          <w:rFonts w:ascii="Times New Roman" w:hAnsi="Times New Roman" w:cs="Times New Roman"/>
          <w:sz w:val="24"/>
          <w:szCs w:val="24"/>
          <w:lang w:val="it-IT"/>
        </w:rPr>
        <w:t>tura esistente</w:t>
      </w:r>
      <w:r w:rsidR="00210742"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w:t>
      </w:r>
      <w:r w:rsidR="00864EF2" w:rsidRPr="000467D5">
        <w:rPr>
          <w:rFonts w:ascii="Times New Roman" w:hAnsi="Times New Roman" w:cs="Times New Roman"/>
          <w:sz w:val="24"/>
          <w:szCs w:val="24"/>
          <w:lang w:val="it-IT"/>
        </w:rPr>
        <w:t xml:space="preserve">dotata </w:t>
      </w:r>
      <w:r w:rsidRPr="000467D5">
        <w:rPr>
          <w:rFonts w:ascii="Times New Roman" w:hAnsi="Times New Roman" w:cs="Times New Roman"/>
          <w:sz w:val="24"/>
          <w:szCs w:val="24"/>
          <w:lang w:val="it-IT"/>
        </w:rPr>
        <w:t>spesso di ampi repertori bibliografici e di esame critico delle posizioni dei diversi autori, per ricostruire il quadro dei tentativi di rinnovamento, che si sono prodotti nel campo della teologia morale proprio</w:t>
      </w:r>
      <w:r w:rsidR="007274B2" w:rsidRPr="000467D5">
        <w:rPr>
          <w:rFonts w:ascii="Times New Roman" w:hAnsi="Times New Roman" w:cs="Times New Roman"/>
          <w:sz w:val="24"/>
          <w:szCs w:val="24"/>
          <w:lang w:val="it-IT"/>
        </w:rPr>
        <w:t xml:space="preserve"> a partire da </w:t>
      </w:r>
      <w:r w:rsidR="007274B2" w:rsidRPr="000467D5">
        <w:rPr>
          <w:rFonts w:ascii="Times New Roman" w:hAnsi="Times New Roman" w:cs="Times New Roman"/>
          <w:i/>
          <w:sz w:val="24"/>
          <w:szCs w:val="24"/>
          <w:lang w:val="it-IT"/>
        </w:rPr>
        <w:t>Humanae vitae</w:t>
      </w:r>
      <w:r w:rsidR="00E66B17" w:rsidRPr="000467D5">
        <w:rPr>
          <w:rStyle w:val="Rimandonotaapidipagina"/>
          <w:rFonts w:ascii="Times New Roman" w:hAnsi="Times New Roman" w:cs="Times New Roman"/>
          <w:sz w:val="24"/>
          <w:szCs w:val="24"/>
          <w:lang w:val="it-IT"/>
        </w:rPr>
        <w:footnoteReference w:id="45"/>
      </w:r>
      <w:r w:rsidR="007274B2" w:rsidRPr="000467D5">
        <w:rPr>
          <w:rFonts w:ascii="Times New Roman" w:hAnsi="Times New Roman" w:cs="Times New Roman"/>
          <w:sz w:val="24"/>
          <w:szCs w:val="24"/>
          <w:lang w:val="it-IT"/>
        </w:rPr>
        <w:t>.</w:t>
      </w:r>
    </w:p>
    <w:p w:rsidR="007274B2" w:rsidRPr="000467D5" w:rsidRDefault="007274B2"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Mi limiterò ad affacciare,</w:t>
      </w:r>
      <w:r w:rsidR="00210742" w:rsidRPr="000467D5">
        <w:rPr>
          <w:rFonts w:ascii="Times New Roman" w:hAnsi="Times New Roman" w:cs="Times New Roman"/>
          <w:sz w:val="24"/>
          <w:szCs w:val="24"/>
          <w:lang w:val="it-IT"/>
        </w:rPr>
        <w:t xml:space="preserve"> </w:t>
      </w:r>
      <w:r w:rsidR="00864EF2" w:rsidRPr="000467D5">
        <w:rPr>
          <w:rFonts w:ascii="Times New Roman" w:hAnsi="Times New Roman" w:cs="Times New Roman"/>
          <w:sz w:val="24"/>
          <w:szCs w:val="24"/>
          <w:lang w:val="it-IT"/>
        </w:rPr>
        <w:t>poco più che con</w:t>
      </w:r>
      <w:r w:rsidRPr="000467D5">
        <w:rPr>
          <w:rFonts w:ascii="Times New Roman" w:hAnsi="Times New Roman" w:cs="Times New Roman"/>
          <w:sz w:val="24"/>
          <w:szCs w:val="24"/>
          <w:lang w:val="it-IT"/>
        </w:rPr>
        <w:t xml:space="preserve"> uno schema per titoli, talune possibili linee di esplicitazione dei presupposti antropologici di </w:t>
      </w:r>
      <w:r w:rsidRPr="000467D5">
        <w:rPr>
          <w:rFonts w:ascii="Times New Roman" w:hAnsi="Times New Roman" w:cs="Times New Roman"/>
          <w:i/>
          <w:sz w:val="24"/>
          <w:szCs w:val="24"/>
          <w:lang w:val="it-IT"/>
        </w:rPr>
        <w:t>Humanae vitae</w:t>
      </w:r>
      <w:r w:rsidRPr="000467D5">
        <w:rPr>
          <w:rFonts w:ascii="Times New Roman" w:hAnsi="Times New Roman" w:cs="Times New Roman"/>
          <w:sz w:val="24"/>
          <w:szCs w:val="24"/>
          <w:lang w:val="it-IT"/>
        </w:rPr>
        <w:t xml:space="preserve"> che, a mio modo di vedere, ne mostrano l’attuale validità </w:t>
      </w:r>
      <w:r w:rsidR="002A5E7A">
        <w:rPr>
          <w:rFonts w:ascii="Times New Roman" w:hAnsi="Times New Roman" w:cs="Times New Roman"/>
          <w:sz w:val="24"/>
          <w:szCs w:val="24"/>
          <w:lang w:val="it-IT"/>
        </w:rPr>
        <w:t xml:space="preserve">ad un tempo </w:t>
      </w:r>
      <w:r w:rsidRPr="000467D5">
        <w:rPr>
          <w:rFonts w:ascii="Times New Roman" w:hAnsi="Times New Roman" w:cs="Times New Roman"/>
          <w:i/>
          <w:sz w:val="24"/>
          <w:szCs w:val="24"/>
          <w:lang w:val="it-IT"/>
        </w:rPr>
        <w:t>d</w:t>
      </w:r>
      <w:r w:rsidR="00864EF2" w:rsidRPr="000467D5">
        <w:rPr>
          <w:rFonts w:ascii="Times New Roman" w:hAnsi="Times New Roman" w:cs="Times New Roman"/>
          <w:i/>
          <w:sz w:val="24"/>
          <w:szCs w:val="24"/>
          <w:lang w:val="it-IT"/>
        </w:rPr>
        <w:t>ottrinale e pastorale</w:t>
      </w:r>
      <w:r w:rsidR="00864EF2" w:rsidRPr="000467D5">
        <w:rPr>
          <w:rFonts w:ascii="Times New Roman" w:hAnsi="Times New Roman" w:cs="Times New Roman"/>
          <w:sz w:val="24"/>
          <w:szCs w:val="24"/>
          <w:lang w:val="it-IT"/>
        </w:rPr>
        <w:t>. Uso, come</w:t>
      </w:r>
      <w:r w:rsidRPr="000467D5">
        <w:rPr>
          <w:rFonts w:ascii="Times New Roman" w:hAnsi="Times New Roman" w:cs="Times New Roman"/>
          <w:sz w:val="24"/>
          <w:szCs w:val="24"/>
          <w:lang w:val="it-IT"/>
        </w:rPr>
        <w:t xml:space="preserve"> ho già detto in premessa, i due termini come una endiadi </w:t>
      </w:r>
      <w:r w:rsidR="00864EF2" w:rsidRPr="000467D5">
        <w:rPr>
          <w:rFonts w:ascii="Times New Roman" w:hAnsi="Times New Roman" w:cs="Times New Roman"/>
          <w:sz w:val="24"/>
          <w:szCs w:val="24"/>
          <w:lang w:val="it-IT"/>
        </w:rPr>
        <w:t xml:space="preserve">dando </w:t>
      </w:r>
      <w:r w:rsidRPr="000467D5">
        <w:rPr>
          <w:rFonts w:ascii="Times New Roman" w:hAnsi="Times New Roman" w:cs="Times New Roman"/>
          <w:sz w:val="24"/>
          <w:szCs w:val="24"/>
          <w:lang w:val="it-IT"/>
        </w:rPr>
        <w:t>al termine “pastorale” il suo pieno significato storico-salvifico.</w:t>
      </w:r>
    </w:p>
    <w:p w:rsidR="00460884" w:rsidRPr="000467D5" w:rsidRDefault="00460884" w:rsidP="000467D5">
      <w:pPr>
        <w:spacing w:after="0" w:line="240" w:lineRule="auto"/>
        <w:ind w:right="-1"/>
        <w:jc w:val="both"/>
        <w:rPr>
          <w:rFonts w:ascii="Times New Roman" w:hAnsi="Times New Roman" w:cs="Times New Roman"/>
          <w:sz w:val="24"/>
          <w:szCs w:val="24"/>
          <w:lang w:val="it-IT"/>
        </w:rPr>
      </w:pPr>
    </w:p>
    <w:p w:rsidR="00AA7B6F" w:rsidRPr="000467D5" w:rsidRDefault="00507FE9" w:rsidP="000467D5">
      <w:pPr>
        <w:spacing w:after="0" w:line="240" w:lineRule="auto"/>
        <w:ind w:right="-1"/>
        <w:jc w:val="both"/>
        <w:rPr>
          <w:rFonts w:ascii="Times New Roman" w:hAnsi="Times New Roman" w:cs="Times New Roman"/>
          <w:b/>
          <w:sz w:val="24"/>
          <w:szCs w:val="24"/>
          <w:lang w:val="it-IT"/>
        </w:rPr>
      </w:pPr>
      <w:r w:rsidRPr="000467D5">
        <w:rPr>
          <w:rFonts w:ascii="Times New Roman" w:hAnsi="Times New Roman" w:cs="Times New Roman"/>
          <w:b/>
          <w:sz w:val="24"/>
          <w:szCs w:val="24"/>
          <w:lang w:val="it-IT"/>
        </w:rPr>
        <w:t>5</w:t>
      </w:r>
      <w:r w:rsidR="00AA7B6F" w:rsidRPr="000467D5">
        <w:rPr>
          <w:rFonts w:ascii="Times New Roman" w:hAnsi="Times New Roman" w:cs="Times New Roman"/>
          <w:b/>
          <w:sz w:val="24"/>
          <w:szCs w:val="24"/>
          <w:lang w:val="it-IT"/>
        </w:rPr>
        <w:t xml:space="preserve">. </w:t>
      </w:r>
      <w:r w:rsidR="00210742" w:rsidRPr="000467D5">
        <w:rPr>
          <w:rFonts w:ascii="Times New Roman" w:hAnsi="Times New Roman" w:cs="Times New Roman"/>
          <w:b/>
          <w:sz w:val="24"/>
          <w:szCs w:val="24"/>
          <w:lang w:val="it-IT"/>
        </w:rPr>
        <w:t>Per un’a</w:t>
      </w:r>
      <w:r w:rsidR="00AA7B6F" w:rsidRPr="000467D5">
        <w:rPr>
          <w:rFonts w:ascii="Times New Roman" w:hAnsi="Times New Roman" w:cs="Times New Roman"/>
          <w:b/>
          <w:sz w:val="24"/>
          <w:szCs w:val="24"/>
          <w:lang w:val="it-IT"/>
        </w:rPr>
        <w:t xml:space="preserve">ntropologia adeguata ad </w:t>
      </w:r>
      <w:r w:rsidR="00AA7B6F" w:rsidRPr="000467D5">
        <w:rPr>
          <w:rFonts w:ascii="Times New Roman" w:hAnsi="Times New Roman" w:cs="Times New Roman"/>
          <w:b/>
          <w:i/>
          <w:sz w:val="24"/>
          <w:szCs w:val="24"/>
          <w:lang w:val="it-IT"/>
        </w:rPr>
        <w:t>Humanae vitae</w:t>
      </w:r>
    </w:p>
    <w:p w:rsidR="000467D5" w:rsidRDefault="000467D5" w:rsidP="000467D5">
      <w:pPr>
        <w:spacing w:after="0" w:line="240" w:lineRule="auto"/>
        <w:ind w:right="-1" w:firstLine="284"/>
        <w:jc w:val="both"/>
        <w:rPr>
          <w:rFonts w:ascii="Times New Roman" w:hAnsi="Times New Roman" w:cs="Times New Roman"/>
          <w:sz w:val="24"/>
          <w:szCs w:val="24"/>
          <w:lang w:val="it-IT"/>
        </w:rPr>
      </w:pPr>
    </w:p>
    <w:p w:rsidR="00AA7B6F" w:rsidRPr="000467D5" w:rsidRDefault="00E66B17"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«L</w:t>
      </w:r>
      <w:r w:rsidR="00AA7B6F" w:rsidRPr="000467D5">
        <w:rPr>
          <w:rFonts w:ascii="Times New Roman" w:hAnsi="Times New Roman" w:cs="Times New Roman"/>
          <w:sz w:val="24"/>
          <w:szCs w:val="24"/>
          <w:lang w:val="it-IT"/>
        </w:rPr>
        <w:t>’atto dell’unione di due persone nell’unica carne ed il frutto di questa unione dovrebbero essere considerati insieme, saltando la distanza nel tempo»</w:t>
      </w:r>
      <w:r w:rsidR="00AA7B6F" w:rsidRPr="000467D5">
        <w:rPr>
          <w:rStyle w:val="Rimandonotaapidipagina"/>
          <w:rFonts w:ascii="Times New Roman" w:hAnsi="Times New Roman" w:cs="Times New Roman"/>
          <w:sz w:val="24"/>
          <w:szCs w:val="24"/>
          <w:lang w:val="it-IT"/>
        </w:rPr>
        <w:footnoteReference w:id="46"/>
      </w:r>
      <w:r w:rsidR="00E56B22" w:rsidRPr="000467D5">
        <w:rPr>
          <w:rFonts w:ascii="Times New Roman" w:hAnsi="Times New Roman" w:cs="Times New Roman"/>
          <w:sz w:val="24"/>
          <w:szCs w:val="24"/>
          <w:lang w:val="it-IT"/>
        </w:rPr>
        <w:t xml:space="preserve">. </w:t>
      </w:r>
      <w:r w:rsidR="00864EF2" w:rsidRPr="000467D5">
        <w:rPr>
          <w:rFonts w:ascii="Times New Roman" w:hAnsi="Times New Roman" w:cs="Times New Roman"/>
          <w:sz w:val="24"/>
          <w:szCs w:val="24"/>
          <w:lang w:val="it-IT"/>
        </w:rPr>
        <w:t>Q</w:t>
      </w:r>
      <w:r w:rsidR="00E56B22" w:rsidRPr="000467D5">
        <w:rPr>
          <w:rFonts w:ascii="Times New Roman" w:hAnsi="Times New Roman" w:cs="Times New Roman"/>
          <w:sz w:val="24"/>
          <w:szCs w:val="24"/>
          <w:lang w:val="it-IT"/>
        </w:rPr>
        <w:t>uest’</w:t>
      </w:r>
      <w:r w:rsidR="00AA7B6F" w:rsidRPr="000467D5">
        <w:rPr>
          <w:rFonts w:ascii="Times New Roman" w:hAnsi="Times New Roman" w:cs="Times New Roman"/>
          <w:sz w:val="24"/>
          <w:szCs w:val="24"/>
          <w:lang w:val="it-IT"/>
        </w:rPr>
        <w:t>affermazione di Balthasar</w:t>
      </w:r>
      <w:r w:rsidR="00864EF2" w:rsidRPr="000467D5">
        <w:rPr>
          <w:rFonts w:ascii="Times New Roman" w:hAnsi="Times New Roman" w:cs="Times New Roman"/>
          <w:sz w:val="24"/>
          <w:szCs w:val="24"/>
          <w:lang w:val="it-IT"/>
        </w:rPr>
        <w:t xml:space="preserve"> viene</w:t>
      </w:r>
      <w:r w:rsidR="00AA7B6F" w:rsidRPr="000467D5">
        <w:rPr>
          <w:rFonts w:ascii="Times New Roman" w:hAnsi="Times New Roman" w:cs="Times New Roman"/>
          <w:sz w:val="24"/>
          <w:szCs w:val="24"/>
          <w:lang w:val="it-IT"/>
        </w:rPr>
        <w:t xml:space="preserve">, in un’altra sua opera, </w:t>
      </w:r>
      <w:r w:rsidR="00E56B22" w:rsidRPr="000467D5">
        <w:rPr>
          <w:rFonts w:ascii="Times New Roman" w:hAnsi="Times New Roman" w:cs="Times New Roman"/>
          <w:sz w:val="24"/>
          <w:szCs w:val="24"/>
          <w:lang w:val="it-IT"/>
        </w:rPr>
        <w:t>s</w:t>
      </w:r>
      <w:r w:rsidR="00864EF2" w:rsidRPr="000467D5">
        <w:rPr>
          <w:rFonts w:ascii="Times New Roman" w:hAnsi="Times New Roman" w:cs="Times New Roman"/>
          <w:sz w:val="24"/>
          <w:szCs w:val="24"/>
          <w:lang w:val="it-IT"/>
        </w:rPr>
        <w:t>ostenuta</w:t>
      </w:r>
      <w:r w:rsidR="00E56B22" w:rsidRPr="000467D5">
        <w:rPr>
          <w:rFonts w:ascii="Times New Roman" w:hAnsi="Times New Roman" w:cs="Times New Roman"/>
          <w:sz w:val="24"/>
          <w:szCs w:val="24"/>
          <w:lang w:val="it-IT"/>
        </w:rPr>
        <w:t xml:space="preserve"> </w:t>
      </w:r>
      <w:r w:rsidR="00864EF2" w:rsidRPr="000467D5">
        <w:rPr>
          <w:rFonts w:ascii="Times New Roman" w:hAnsi="Times New Roman" w:cs="Times New Roman"/>
          <w:sz w:val="24"/>
          <w:szCs w:val="24"/>
          <w:lang w:val="it-IT"/>
        </w:rPr>
        <w:t xml:space="preserve">da </w:t>
      </w:r>
      <w:r w:rsidR="00AA7B6F" w:rsidRPr="000467D5">
        <w:rPr>
          <w:rFonts w:ascii="Times New Roman" w:hAnsi="Times New Roman" w:cs="Times New Roman"/>
          <w:sz w:val="24"/>
          <w:szCs w:val="24"/>
          <w:lang w:val="it-IT"/>
        </w:rPr>
        <w:t>un prezioso argomento teologico: è impossibile «avvicinare lo Spirito Santo se</w:t>
      </w:r>
      <w:r w:rsidR="00864EF2" w:rsidRPr="000467D5">
        <w:rPr>
          <w:rFonts w:ascii="Times New Roman" w:hAnsi="Times New Roman" w:cs="Times New Roman"/>
          <w:sz w:val="24"/>
          <w:szCs w:val="24"/>
          <w:lang w:val="it-IT"/>
        </w:rPr>
        <w:t xml:space="preserve"> non da due parti: come quint</w:t>
      </w:r>
      <w:r w:rsidR="00AA7B6F" w:rsidRPr="000467D5">
        <w:rPr>
          <w:rFonts w:ascii="Times New Roman" w:hAnsi="Times New Roman" w:cs="Times New Roman"/>
          <w:sz w:val="24"/>
          <w:szCs w:val="24"/>
          <w:lang w:val="it-IT"/>
        </w:rPr>
        <w:t xml:space="preserve">essenza dell’amore reciproco di Padre e Figlio (il loro </w:t>
      </w:r>
      <w:r w:rsidR="002A5E7A">
        <w:rPr>
          <w:rFonts w:ascii="Times New Roman" w:hAnsi="Times New Roman" w:cs="Times New Roman"/>
          <w:i/>
          <w:sz w:val="24"/>
          <w:szCs w:val="24"/>
          <w:lang w:val="it-IT"/>
        </w:rPr>
        <w:t>nexus-</w:t>
      </w:r>
      <w:r w:rsidR="00AA7B6F" w:rsidRPr="000467D5">
        <w:rPr>
          <w:rFonts w:ascii="Times New Roman" w:hAnsi="Times New Roman" w:cs="Times New Roman"/>
          <w:sz w:val="24"/>
          <w:szCs w:val="24"/>
          <w:lang w:val="it-IT"/>
        </w:rPr>
        <w:t xml:space="preserve">legame), e come </w:t>
      </w:r>
      <w:r w:rsidR="00AA7B6F" w:rsidRPr="000467D5">
        <w:rPr>
          <w:rFonts w:ascii="Times New Roman" w:hAnsi="Times New Roman" w:cs="Times New Roman"/>
          <w:i/>
          <w:sz w:val="24"/>
          <w:szCs w:val="24"/>
          <w:lang w:val="it-IT"/>
        </w:rPr>
        <w:t>frutto</w:t>
      </w:r>
      <w:r w:rsidR="00AA7B6F" w:rsidRPr="000467D5">
        <w:rPr>
          <w:rFonts w:ascii="Times New Roman" w:hAnsi="Times New Roman" w:cs="Times New Roman"/>
          <w:sz w:val="24"/>
          <w:szCs w:val="24"/>
          <w:lang w:val="it-IT"/>
        </w:rPr>
        <w:t xml:space="preserve"> che testimonia questo amore: sono due poli che si muovono l’uno incontro all’altro. Se si potesse togliere col pensiero dall’atto di amore tra uomo e donna i nove mesi di gravidanza e cioè il tempo, il bambino sarebbe già presente nell’abbraccio generativo-ricettivo; questo sarebbe ad un tempo l’amore vicendevole nel suo compimento ed il frutto che lo oltrepassa (...) in questo senso proprio il compiuto amore creaturale è un’autentica </w:t>
      </w:r>
      <w:r w:rsidR="00AA7B6F" w:rsidRPr="000467D5">
        <w:rPr>
          <w:rFonts w:ascii="Times New Roman" w:hAnsi="Times New Roman" w:cs="Times New Roman"/>
          <w:i/>
          <w:sz w:val="24"/>
          <w:szCs w:val="24"/>
          <w:lang w:val="it-IT"/>
        </w:rPr>
        <w:t>imago Trinitatis</w:t>
      </w:r>
      <w:r w:rsidR="00AA7B6F" w:rsidRPr="000467D5">
        <w:rPr>
          <w:rFonts w:ascii="Times New Roman" w:hAnsi="Times New Roman" w:cs="Times New Roman"/>
          <w:sz w:val="24"/>
          <w:szCs w:val="24"/>
          <w:lang w:val="it-IT"/>
        </w:rPr>
        <w:t>»</w:t>
      </w:r>
      <w:r w:rsidR="00AA7B6F" w:rsidRPr="000467D5">
        <w:rPr>
          <w:rStyle w:val="Rimandonotaapidipagina"/>
          <w:rFonts w:ascii="Times New Roman" w:hAnsi="Times New Roman" w:cs="Times New Roman"/>
          <w:sz w:val="24"/>
          <w:szCs w:val="24"/>
          <w:lang w:val="it-IT"/>
        </w:rPr>
        <w:footnoteReference w:id="47"/>
      </w:r>
      <w:r w:rsidR="00AA7B6F" w:rsidRPr="000467D5">
        <w:rPr>
          <w:rFonts w:ascii="Times New Roman" w:hAnsi="Times New Roman" w:cs="Times New Roman"/>
          <w:sz w:val="24"/>
          <w:szCs w:val="24"/>
          <w:lang w:val="it-IT"/>
        </w:rPr>
        <w:t>. A questo argomento teologico</w:t>
      </w:r>
      <w:r w:rsidR="00E6304D" w:rsidRPr="000467D5">
        <w:rPr>
          <w:rFonts w:ascii="Times New Roman" w:hAnsi="Times New Roman" w:cs="Times New Roman"/>
          <w:sz w:val="24"/>
          <w:szCs w:val="24"/>
          <w:lang w:val="it-IT"/>
        </w:rPr>
        <w:t xml:space="preserve">, Balthasar </w:t>
      </w:r>
      <w:r w:rsidR="00864EF2" w:rsidRPr="000467D5">
        <w:rPr>
          <w:rFonts w:ascii="Times New Roman" w:hAnsi="Times New Roman" w:cs="Times New Roman"/>
          <w:sz w:val="24"/>
          <w:szCs w:val="24"/>
          <w:lang w:val="it-IT"/>
        </w:rPr>
        <w:t xml:space="preserve">ne affianca </w:t>
      </w:r>
      <w:r w:rsidR="00AA7B6F" w:rsidRPr="000467D5">
        <w:rPr>
          <w:rFonts w:ascii="Times New Roman" w:hAnsi="Times New Roman" w:cs="Times New Roman"/>
          <w:sz w:val="24"/>
          <w:szCs w:val="24"/>
          <w:lang w:val="it-IT"/>
        </w:rPr>
        <w:t>uno di carattere ontologico-logico quando afferma, sulla s</w:t>
      </w:r>
      <w:r w:rsidR="003E0D6E" w:rsidRPr="000467D5">
        <w:rPr>
          <w:rFonts w:ascii="Times New Roman" w:hAnsi="Times New Roman" w:cs="Times New Roman"/>
          <w:sz w:val="24"/>
          <w:szCs w:val="24"/>
          <w:lang w:val="it-IT"/>
        </w:rPr>
        <w:t>c</w:t>
      </w:r>
      <w:r w:rsidR="00AA7B6F" w:rsidRPr="000467D5">
        <w:rPr>
          <w:rFonts w:ascii="Times New Roman" w:hAnsi="Times New Roman" w:cs="Times New Roman"/>
          <w:sz w:val="24"/>
          <w:szCs w:val="24"/>
          <w:lang w:val="it-IT"/>
        </w:rPr>
        <w:t xml:space="preserve">orta di Blondel, che «questa </w:t>
      </w:r>
      <w:r w:rsidR="00AA7B6F" w:rsidRPr="000467D5">
        <w:rPr>
          <w:rFonts w:ascii="Times New Roman" w:hAnsi="Times New Roman" w:cs="Times New Roman"/>
          <w:i/>
          <w:sz w:val="24"/>
          <w:szCs w:val="24"/>
          <w:lang w:val="it-IT"/>
        </w:rPr>
        <w:t>imago Trinitatis</w:t>
      </w:r>
      <w:r w:rsidR="00AA7B6F" w:rsidRPr="000467D5">
        <w:rPr>
          <w:rFonts w:ascii="Times New Roman" w:hAnsi="Times New Roman" w:cs="Times New Roman"/>
          <w:sz w:val="24"/>
          <w:szCs w:val="24"/>
          <w:lang w:val="it-IT"/>
        </w:rPr>
        <w:t xml:space="preserve"> è la perenne dimostrazione a favore della struttura triadica della logica creata concreta e del fatto che, se questa logica volesse introdurre i principi della logica astratta – il principio del te</w:t>
      </w:r>
      <w:r w:rsidR="005F5EDE" w:rsidRPr="000467D5">
        <w:rPr>
          <w:rFonts w:ascii="Times New Roman" w:hAnsi="Times New Roman" w:cs="Times New Roman"/>
          <w:sz w:val="24"/>
          <w:szCs w:val="24"/>
          <w:lang w:val="it-IT"/>
        </w:rPr>
        <w:t>rzo escluso – nella vita reale (</w:t>
      </w:r>
      <w:r w:rsidR="00AA7B6F" w:rsidRPr="000467D5">
        <w:rPr>
          <w:rFonts w:ascii="Times New Roman" w:hAnsi="Times New Roman" w:cs="Times New Roman"/>
          <w:sz w:val="24"/>
          <w:szCs w:val="24"/>
          <w:lang w:val="it-IT"/>
        </w:rPr>
        <w:t>come contraccezione</w:t>
      </w:r>
      <w:r w:rsidR="005F5EDE" w:rsidRPr="000467D5">
        <w:rPr>
          <w:rFonts w:ascii="Times New Roman" w:hAnsi="Times New Roman" w:cs="Times New Roman"/>
          <w:sz w:val="24"/>
          <w:szCs w:val="24"/>
          <w:lang w:val="it-IT"/>
        </w:rPr>
        <w:t>)</w:t>
      </w:r>
      <w:r w:rsidR="00AA7B6F" w:rsidRPr="000467D5">
        <w:rPr>
          <w:rFonts w:ascii="Times New Roman" w:hAnsi="Times New Roman" w:cs="Times New Roman"/>
          <w:sz w:val="24"/>
          <w:szCs w:val="24"/>
          <w:lang w:val="it-IT"/>
        </w:rPr>
        <w:t>, violerebbe la legge</w:t>
      </w:r>
      <w:r w:rsidR="00C91A7B" w:rsidRPr="000467D5">
        <w:rPr>
          <w:rFonts w:ascii="Times New Roman" w:hAnsi="Times New Roman" w:cs="Times New Roman"/>
          <w:sz w:val="24"/>
          <w:szCs w:val="24"/>
          <w:lang w:val="it-IT"/>
        </w:rPr>
        <w:t xml:space="preserve"> della vita</w:t>
      </w:r>
      <w:r w:rsidR="00AA7B6F" w:rsidRPr="000467D5">
        <w:rPr>
          <w:rFonts w:ascii="Times New Roman" w:hAnsi="Times New Roman" w:cs="Times New Roman"/>
          <w:sz w:val="24"/>
          <w:szCs w:val="24"/>
          <w:lang w:val="it-IT"/>
        </w:rPr>
        <w:t>»</w:t>
      </w:r>
      <w:r w:rsidR="00AA7B6F" w:rsidRPr="000467D5">
        <w:rPr>
          <w:rStyle w:val="Rimandonotaapidipagina"/>
          <w:rFonts w:ascii="Times New Roman" w:hAnsi="Times New Roman" w:cs="Times New Roman"/>
          <w:sz w:val="24"/>
          <w:szCs w:val="24"/>
          <w:lang w:val="it-IT"/>
        </w:rPr>
        <w:footnoteReference w:id="48"/>
      </w:r>
      <w:r w:rsidR="00C91A7B" w:rsidRPr="000467D5">
        <w:rPr>
          <w:rFonts w:ascii="Times New Roman" w:hAnsi="Times New Roman" w:cs="Times New Roman"/>
          <w:sz w:val="24"/>
          <w:szCs w:val="24"/>
          <w:lang w:val="it-IT"/>
        </w:rPr>
        <w:t>.</w:t>
      </w:r>
    </w:p>
    <w:p w:rsidR="00C91A7B" w:rsidRPr="000467D5" w:rsidRDefault="00C91A7B"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La citazio</w:t>
      </w:r>
      <w:r w:rsidR="003E0D6E" w:rsidRPr="000467D5">
        <w:rPr>
          <w:rFonts w:ascii="Times New Roman" w:hAnsi="Times New Roman" w:cs="Times New Roman"/>
          <w:sz w:val="24"/>
          <w:szCs w:val="24"/>
          <w:lang w:val="it-IT"/>
        </w:rPr>
        <w:t>ne, un po’ lunga, che collaziona</w:t>
      </w:r>
      <w:r w:rsidRPr="000467D5">
        <w:rPr>
          <w:rFonts w:ascii="Times New Roman" w:hAnsi="Times New Roman" w:cs="Times New Roman"/>
          <w:sz w:val="24"/>
          <w:szCs w:val="24"/>
          <w:lang w:val="it-IT"/>
        </w:rPr>
        <w:t xml:space="preserve"> questi tre paragrafi apre, a mio avviso, la strada per fornire i presupposti antropologici necessari a giustificare la tesi centrale di </w:t>
      </w:r>
      <w:r w:rsidRPr="000467D5">
        <w:rPr>
          <w:rFonts w:ascii="Times New Roman" w:hAnsi="Times New Roman" w:cs="Times New Roman"/>
          <w:i/>
          <w:sz w:val="24"/>
          <w:szCs w:val="24"/>
          <w:lang w:val="it-IT"/>
        </w:rPr>
        <w:t>Humanae vitae</w:t>
      </w:r>
      <w:r w:rsidRPr="000467D5">
        <w:rPr>
          <w:rFonts w:ascii="Times New Roman" w:hAnsi="Times New Roman" w:cs="Times New Roman"/>
          <w:sz w:val="24"/>
          <w:szCs w:val="24"/>
          <w:lang w:val="it-IT"/>
        </w:rPr>
        <w:t>.</w:t>
      </w:r>
    </w:p>
    <w:p w:rsidR="00C91A7B" w:rsidRPr="000467D5" w:rsidRDefault="00C91A7B"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Essa conduce ad una considerazione dell’esperienza morale originaria, che potrebbe essere definita come </w:t>
      </w:r>
      <w:r w:rsidRPr="000467D5">
        <w:rPr>
          <w:rFonts w:ascii="Times New Roman" w:hAnsi="Times New Roman" w:cs="Times New Roman"/>
          <w:i/>
          <w:sz w:val="24"/>
          <w:szCs w:val="24"/>
          <w:lang w:val="it-IT"/>
        </w:rPr>
        <w:t>common morality</w:t>
      </w:r>
      <w:r w:rsidRPr="000467D5">
        <w:rPr>
          <w:rFonts w:ascii="Times New Roman" w:hAnsi="Times New Roman" w:cs="Times New Roman"/>
          <w:sz w:val="24"/>
          <w:szCs w:val="24"/>
          <w:lang w:val="it-IT"/>
        </w:rPr>
        <w:t>. I teologi della morale</w:t>
      </w:r>
      <w:r w:rsidR="003E0D6E"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nei loro studi più recenti</w:t>
      </w:r>
      <w:r w:rsidR="003E0D6E"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hanno evidenziato con chiarezza la </w:t>
      </w:r>
      <w:r w:rsidRPr="000467D5">
        <w:rPr>
          <w:rFonts w:ascii="Times New Roman" w:hAnsi="Times New Roman" w:cs="Times New Roman"/>
          <w:i/>
          <w:sz w:val="24"/>
          <w:szCs w:val="24"/>
          <w:lang w:val="it-IT"/>
        </w:rPr>
        <w:t>natura pratica</w:t>
      </w:r>
      <w:r w:rsidRPr="000467D5">
        <w:rPr>
          <w:rFonts w:ascii="Times New Roman" w:hAnsi="Times New Roman" w:cs="Times New Roman"/>
          <w:sz w:val="24"/>
          <w:szCs w:val="24"/>
          <w:lang w:val="it-IT"/>
        </w:rPr>
        <w:t xml:space="preserve"> della razionalità implicata dall’etica</w:t>
      </w:r>
      <w:r w:rsidRPr="000467D5">
        <w:rPr>
          <w:rStyle w:val="Rimandonotaapidipagina"/>
          <w:rFonts w:ascii="Times New Roman" w:hAnsi="Times New Roman" w:cs="Times New Roman"/>
          <w:sz w:val="24"/>
          <w:szCs w:val="24"/>
          <w:lang w:val="it-IT"/>
        </w:rPr>
        <w:footnoteReference w:id="49"/>
      </w:r>
      <w:r w:rsidR="000706BC" w:rsidRPr="000467D5">
        <w:rPr>
          <w:rFonts w:ascii="Times New Roman" w:hAnsi="Times New Roman" w:cs="Times New Roman"/>
          <w:sz w:val="24"/>
          <w:szCs w:val="24"/>
          <w:lang w:val="it-IT"/>
        </w:rPr>
        <w:t xml:space="preserve"> </w:t>
      </w:r>
      <w:r w:rsidRPr="000467D5">
        <w:rPr>
          <w:rFonts w:ascii="Times New Roman" w:hAnsi="Times New Roman" w:cs="Times New Roman"/>
          <w:sz w:val="24"/>
          <w:szCs w:val="24"/>
          <w:lang w:val="it-IT"/>
        </w:rPr>
        <w:t>e ne hanno affermato il primato rispetto alla razionalità teoretica</w:t>
      </w:r>
      <w:r w:rsidRPr="000467D5">
        <w:rPr>
          <w:rStyle w:val="Rimandonotaapidipagina"/>
          <w:rFonts w:ascii="Times New Roman" w:hAnsi="Times New Roman" w:cs="Times New Roman"/>
          <w:sz w:val="24"/>
          <w:szCs w:val="24"/>
          <w:lang w:val="it-IT"/>
        </w:rPr>
        <w:footnoteReference w:id="50"/>
      </w:r>
      <w:r w:rsidR="003E0D6E" w:rsidRPr="000467D5">
        <w:rPr>
          <w:rFonts w:ascii="Times New Roman" w:hAnsi="Times New Roman" w:cs="Times New Roman"/>
          <w:sz w:val="24"/>
          <w:szCs w:val="24"/>
          <w:lang w:val="it-IT"/>
        </w:rPr>
        <w:t>. Anche «d</w:t>
      </w:r>
      <w:r w:rsidR="008B5872" w:rsidRPr="000467D5">
        <w:rPr>
          <w:rFonts w:ascii="Times New Roman" w:hAnsi="Times New Roman" w:cs="Times New Roman"/>
          <w:sz w:val="24"/>
          <w:szCs w:val="24"/>
          <w:lang w:val="it-IT"/>
        </w:rPr>
        <w:t xml:space="preserve">ue importanti correnti in ambito di filosofia morale – la </w:t>
      </w:r>
      <w:r w:rsidR="008B5872" w:rsidRPr="000467D5">
        <w:rPr>
          <w:rFonts w:ascii="Times New Roman" w:hAnsi="Times New Roman" w:cs="Times New Roman"/>
          <w:i/>
          <w:sz w:val="24"/>
          <w:szCs w:val="24"/>
          <w:lang w:val="it-IT"/>
        </w:rPr>
        <w:t>New classic Theory</w:t>
      </w:r>
      <w:r w:rsidR="008B5872" w:rsidRPr="000467D5">
        <w:rPr>
          <w:rFonts w:ascii="Times New Roman" w:hAnsi="Times New Roman" w:cs="Times New Roman"/>
          <w:sz w:val="24"/>
          <w:szCs w:val="24"/>
          <w:lang w:val="it-IT"/>
        </w:rPr>
        <w:t xml:space="preserve"> (Gri</w:t>
      </w:r>
      <w:r w:rsidR="00F520B2" w:rsidRPr="000467D5">
        <w:rPr>
          <w:rFonts w:ascii="Times New Roman" w:hAnsi="Times New Roman" w:cs="Times New Roman"/>
          <w:sz w:val="24"/>
          <w:szCs w:val="24"/>
          <w:lang w:val="it-IT"/>
        </w:rPr>
        <w:t>sez, Finnis, Boyle, May ecc.) ed</w:t>
      </w:r>
      <w:r w:rsidR="008B5872" w:rsidRPr="000467D5">
        <w:rPr>
          <w:rFonts w:ascii="Times New Roman" w:hAnsi="Times New Roman" w:cs="Times New Roman"/>
          <w:sz w:val="24"/>
          <w:szCs w:val="24"/>
          <w:lang w:val="it-IT"/>
        </w:rPr>
        <w:t xml:space="preserve"> il personalismo (K</w:t>
      </w:r>
      <w:r w:rsidR="000D03F7" w:rsidRPr="000467D5">
        <w:rPr>
          <w:rFonts w:ascii="Times New Roman" w:hAnsi="Times New Roman" w:cs="Times New Roman"/>
          <w:sz w:val="24"/>
          <w:szCs w:val="24"/>
          <w:lang w:val="it-IT"/>
        </w:rPr>
        <w:t>r</w:t>
      </w:r>
      <w:r w:rsidR="008B5872" w:rsidRPr="000467D5">
        <w:rPr>
          <w:rFonts w:ascii="Times New Roman" w:hAnsi="Times New Roman" w:cs="Times New Roman"/>
          <w:sz w:val="24"/>
          <w:szCs w:val="24"/>
          <w:lang w:val="it-IT"/>
        </w:rPr>
        <w:t>empel, R</w:t>
      </w:r>
      <w:r w:rsidR="000D03F7" w:rsidRPr="000467D5">
        <w:rPr>
          <w:rFonts w:ascii="Times New Roman" w:hAnsi="Times New Roman" w:cs="Times New Roman"/>
          <w:sz w:val="24"/>
          <w:szCs w:val="24"/>
          <w:lang w:val="it-IT"/>
        </w:rPr>
        <w:t>e</w:t>
      </w:r>
      <w:r w:rsidR="008B5872" w:rsidRPr="000467D5">
        <w:rPr>
          <w:rFonts w:ascii="Times New Roman" w:hAnsi="Times New Roman" w:cs="Times New Roman"/>
          <w:sz w:val="24"/>
          <w:szCs w:val="24"/>
          <w:lang w:val="it-IT"/>
        </w:rPr>
        <w:t xml:space="preserve">uss, </w:t>
      </w:r>
      <w:r w:rsidR="000D03F7" w:rsidRPr="000467D5">
        <w:rPr>
          <w:rFonts w:ascii="Times New Roman" w:hAnsi="Times New Roman" w:cs="Times New Roman"/>
          <w:sz w:val="24"/>
          <w:szCs w:val="24"/>
          <w:lang w:val="it-IT"/>
        </w:rPr>
        <w:t>Janssens, Häring, Böckle, Fuchs, Angelini</w:t>
      </w:r>
      <w:r w:rsidR="008B5872" w:rsidRPr="000467D5">
        <w:rPr>
          <w:rFonts w:ascii="Times New Roman" w:hAnsi="Times New Roman" w:cs="Times New Roman"/>
          <w:sz w:val="24"/>
          <w:szCs w:val="24"/>
          <w:lang w:val="it-IT"/>
        </w:rPr>
        <w:t xml:space="preserve">: figure assai diverse per epoca storica ed impostazione </w:t>
      </w:r>
      <w:r w:rsidR="000D03F7" w:rsidRPr="000467D5">
        <w:rPr>
          <w:rFonts w:ascii="Times New Roman" w:hAnsi="Times New Roman" w:cs="Times New Roman"/>
          <w:sz w:val="24"/>
          <w:szCs w:val="24"/>
          <w:lang w:val="it-IT"/>
        </w:rPr>
        <w:t>teorica</w:t>
      </w:r>
      <w:r w:rsidR="008B5872" w:rsidRPr="000467D5">
        <w:rPr>
          <w:rFonts w:ascii="Times New Roman" w:hAnsi="Times New Roman" w:cs="Times New Roman"/>
          <w:sz w:val="24"/>
          <w:szCs w:val="24"/>
          <w:lang w:val="it-IT"/>
        </w:rPr>
        <w:t>) – concordano nell’affermazione che</w:t>
      </w:r>
      <w:r w:rsidR="00F520B2" w:rsidRPr="000467D5">
        <w:rPr>
          <w:rFonts w:ascii="Times New Roman" w:hAnsi="Times New Roman" w:cs="Times New Roman"/>
          <w:sz w:val="24"/>
          <w:szCs w:val="24"/>
          <w:lang w:val="it-IT"/>
        </w:rPr>
        <w:t>,</w:t>
      </w:r>
      <w:r w:rsidR="008B5872" w:rsidRPr="000467D5">
        <w:rPr>
          <w:rFonts w:ascii="Times New Roman" w:hAnsi="Times New Roman" w:cs="Times New Roman"/>
          <w:sz w:val="24"/>
          <w:szCs w:val="24"/>
          <w:lang w:val="it-IT"/>
        </w:rPr>
        <w:t xml:space="preserve"> per cogliere l’autentica natura della morale</w:t>
      </w:r>
      <w:r w:rsidR="00F520B2" w:rsidRPr="000467D5">
        <w:rPr>
          <w:rFonts w:ascii="Times New Roman" w:hAnsi="Times New Roman" w:cs="Times New Roman"/>
          <w:sz w:val="24"/>
          <w:szCs w:val="24"/>
          <w:lang w:val="it-IT"/>
        </w:rPr>
        <w:t>,</w:t>
      </w:r>
      <w:r w:rsidR="008B5872" w:rsidRPr="000467D5">
        <w:rPr>
          <w:rFonts w:ascii="Times New Roman" w:hAnsi="Times New Roman" w:cs="Times New Roman"/>
          <w:sz w:val="24"/>
          <w:szCs w:val="24"/>
          <w:lang w:val="it-IT"/>
        </w:rPr>
        <w:t xml:space="preserve"> si debba partire dall’e</w:t>
      </w:r>
      <w:r w:rsidR="003E0D6E" w:rsidRPr="000467D5">
        <w:rPr>
          <w:rFonts w:ascii="Times New Roman" w:hAnsi="Times New Roman" w:cs="Times New Roman"/>
          <w:sz w:val="24"/>
          <w:szCs w:val="24"/>
          <w:lang w:val="it-IT"/>
        </w:rPr>
        <w:t>sperienza</w:t>
      </w:r>
      <w:r w:rsidR="008B5872" w:rsidRPr="000467D5">
        <w:rPr>
          <w:rFonts w:ascii="Times New Roman" w:hAnsi="Times New Roman" w:cs="Times New Roman"/>
          <w:sz w:val="24"/>
          <w:szCs w:val="24"/>
          <w:lang w:val="it-IT"/>
        </w:rPr>
        <w:t xml:space="preserve"> del bene che ogni uomo compie»</w:t>
      </w:r>
      <w:r w:rsidR="008B5872" w:rsidRPr="000467D5">
        <w:rPr>
          <w:rStyle w:val="Rimandonotaapidipagina"/>
          <w:rFonts w:ascii="Times New Roman" w:hAnsi="Times New Roman" w:cs="Times New Roman"/>
          <w:sz w:val="24"/>
          <w:szCs w:val="24"/>
          <w:lang w:val="it-IT"/>
        </w:rPr>
        <w:footnoteReference w:id="51"/>
      </w:r>
      <w:r w:rsidR="00F8765F" w:rsidRPr="000467D5">
        <w:rPr>
          <w:rFonts w:ascii="Times New Roman" w:hAnsi="Times New Roman" w:cs="Times New Roman"/>
          <w:sz w:val="24"/>
          <w:szCs w:val="24"/>
          <w:lang w:val="it-IT"/>
        </w:rPr>
        <w:t>.</w:t>
      </w:r>
    </w:p>
    <w:p w:rsidR="00C91A7B" w:rsidRPr="000467D5" w:rsidRDefault="00C91A7B"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Per illustrare brevemente l’esperienza morale comune</w:t>
      </w:r>
      <w:r w:rsidR="00402EDC" w:rsidRPr="000467D5">
        <w:rPr>
          <w:rFonts w:ascii="Times New Roman" w:hAnsi="Times New Roman" w:cs="Times New Roman"/>
          <w:sz w:val="24"/>
          <w:szCs w:val="24"/>
          <w:lang w:val="it-IT"/>
        </w:rPr>
        <w:t>, rispettosa della libertà, della storia e delle culture,</w:t>
      </w:r>
      <w:r w:rsidRPr="000467D5">
        <w:rPr>
          <w:rFonts w:ascii="Times New Roman" w:hAnsi="Times New Roman" w:cs="Times New Roman"/>
          <w:sz w:val="24"/>
          <w:szCs w:val="24"/>
          <w:lang w:val="it-IT"/>
        </w:rPr>
        <w:t xml:space="preserve"> è di grande utilità prendere in considerazione l’esperienza personale </w:t>
      </w:r>
      <w:r w:rsidR="00F520B2" w:rsidRPr="000467D5">
        <w:rPr>
          <w:rFonts w:ascii="Times New Roman" w:hAnsi="Times New Roman" w:cs="Times New Roman"/>
          <w:sz w:val="24"/>
          <w:szCs w:val="24"/>
          <w:lang w:val="it-IT"/>
        </w:rPr>
        <w:t xml:space="preserve">che ogni uomo </w:t>
      </w:r>
      <w:r w:rsidR="000706BC" w:rsidRPr="000467D5">
        <w:rPr>
          <w:rFonts w:ascii="Times New Roman" w:hAnsi="Times New Roman" w:cs="Times New Roman"/>
          <w:sz w:val="24"/>
          <w:szCs w:val="24"/>
          <w:lang w:val="it-IT"/>
        </w:rPr>
        <w:t>f</w:t>
      </w:r>
      <w:r w:rsidR="00F520B2" w:rsidRPr="000467D5">
        <w:rPr>
          <w:rFonts w:ascii="Times New Roman" w:hAnsi="Times New Roman" w:cs="Times New Roman"/>
          <w:sz w:val="24"/>
          <w:szCs w:val="24"/>
          <w:lang w:val="it-IT"/>
        </w:rPr>
        <w:t>a della propria condizione di figlio</w:t>
      </w:r>
      <w:r w:rsidR="000D03F7" w:rsidRPr="000467D5">
        <w:rPr>
          <w:rStyle w:val="Rimandonotaapidipagina"/>
          <w:rFonts w:ascii="Times New Roman" w:hAnsi="Times New Roman" w:cs="Times New Roman"/>
          <w:sz w:val="24"/>
          <w:szCs w:val="24"/>
          <w:lang w:val="it-IT"/>
        </w:rPr>
        <w:footnoteReference w:id="52"/>
      </w:r>
      <w:r w:rsidRPr="000467D5">
        <w:rPr>
          <w:rFonts w:ascii="Times New Roman" w:hAnsi="Times New Roman" w:cs="Times New Roman"/>
          <w:sz w:val="24"/>
          <w:szCs w:val="24"/>
          <w:lang w:val="it-IT"/>
        </w:rPr>
        <w:t>. Esperienza assai spesso rimossa</w:t>
      </w:r>
      <w:r w:rsidRPr="000467D5">
        <w:rPr>
          <w:rStyle w:val="Rimandonotaapidipagina"/>
          <w:rFonts w:ascii="Times New Roman" w:hAnsi="Times New Roman" w:cs="Times New Roman"/>
          <w:sz w:val="24"/>
          <w:szCs w:val="24"/>
          <w:lang w:val="it-IT"/>
        </w:rPr>
        <w:footnoteReference w:id="53"/>
      </w:r>
      <w:r w:rsidRPr="000467D5">
        <w:rPr>
          <w:rFonts w:ascii="Times New Roman" w:hAnsi="Times New Roman" w:cs="Times New Roman"/>
          <w:sz w:val="24"/>
          <w:szCs w:val="24"/>
          <w:lang w:val="it-IT"/>
        </w:rPr>
        <w:t xml:space="preserve">. Il sorriso con cui normalmente la madre apre al figlio il </w:t>
      </w:r>
      <w:r w:rsidRPr="000467D5">
        <w:rPr>
          <w:rFonts w:ascii="Times New Roman" w:hAnsi="Times New Roman" w:cs="Times New Roman"/>
          <w:i/>
          <w:sz w:val="24"/>
          <w:szCs w:val="24"/>
          <w:lang w:val="it-IT"/>
        </w:rPr>
        <w:t>desiderio</w:t>
      </w:r>
      <w:r w:rsidRPr="000467D5">
        <w:rPr>
          <w:rFonts w:ascii="Times New Roman" w:hAnsi="Times New Roman" w:cs="Times New Roman"/>
          <w:sz w:val="24"/>
          <w:szCs w:val="24"/>
          <w:lang w:val="it-IT"/>
        </w:rPr>
        <w:t xml:space="preserve"> del vivere gli dice</w:t>
      </w:r>
      <w:r w:rsidR="000706BC"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“è bene che tu sia”. Questo desiderio è sostenuto da un </w:t>
      </w:r>
      <w:r w:rsidRPr="000467D5">
        <w:rPr>
          <w:rFonts w:ascii="Times New Roman" w:hAnsi="Times New Roman" w:cs="Times New Roman"/>
          <w:i/>
          <w:sz w:val="24"/>
          <w:szCs w:val="24"/>
          <w:lang w:val="it-IT"/>
        </w:rPr>
        <w:t>riconoscimento</w:t>
      </w:r>
      <w:r w:rsidRPr="000467D5">
        <w:rPr>
          <w:rFonts w:ascii="Times New Roman" w:hAnsi="Times New Roman" w:cs="Times New Roman"/>
          <w:sz w:val="24"/>
          <w:szCs w:val="24"/>
          <w:lang w:val="it-IT"/>
        </w:rPr>
        <w:t xml:space="preserve"> che lo </w:t>
      </w:r>
      <w:r w:rsidRPr="000467D5">
        <w:rPr>
          <w:rFonts w:ascii="Times New Roman" w:hAnsi="Times New Roman" w:cs="Times New Roman"/>
          <w:i/>
          <w:sz w:val="24"/>
          <w:szCs w:val="24"/>
          <w:lang w:val="it-IT"/>
        </w:rPr>
        <w:t>as-sicura</w:t>
      </w:r>
      <w:r w:rsidRPr="000467D5">
        <w:rPr>
          <w:rFonts w:ascii="Times New Roman" w:hAnsi="Times New Roman" w:cs="Times New Roman"/>
          <w:sz w:val="24"/>
          <w:szCs w:val="24"/>
          <w:lang w:val="it-IT"/>
        </w:rPr>
        <w:t xml:space="preserve"> e lo rende capace di intrattenere rapporti di fiducia e di </w:t>
      </w:r>
      <w:r w:rsidRPr="000467D5">
        <w:rPr>
          <w:rFonts w:ascii="Times New Roman" w:hAnsi="Times New Roman" w:cs="Times New Roman"/>
          <w:i/>
          <w:sz w:val="24"/>
          <w:szCs w:val="24"/>
          <w:lang w:val="it-IT"/>
        </w:rPr>
        <w:t>comunione</w:t>
      </w:r>
      <w:r w:rsidRPr="000467D5">
        <w:rPr>
          <w:rFonts w:ascii="Times New Roman" w:hAnsi="Times New Roman" w:cs="Times New Roman"/>
          <w:sz w:val="24"/>
          <w:szCs w:val="24"/>
          <w:lang w:val="it-IT"/>
        </w:rPr>
        <w:t xml:space="preserve"> con il mondo. Afferma Tommaso: «</w:t>
      </w:r>
      <w:r w:rsidRPr="000467D5">
        <w:rPr>
          <w:rFonts w:ascii="Times New Roman" w:hAnsi="Times New Roman" w:cs="Times New Roman"/>
          <w:i/>
          <w:sz w:val="24"/>
          <w:szCs w:val="24"/>
          <w:lang w:val="it-IT"/>
        </w:rPr>
        <w:t>amor praecedit desiderium</w:t>
      </w:r>
      <w:r w:rsidRPr="000467D5">
        <w:rPr>
          <w:rFonts w:ascii="Times New Roman" w:hAnsi="Times New Roman" w:cs="Times New Roman"/>
          <w:sz w:val="24"/>
          <w:szCs w:val="24"/>
          <w:lang w:val="it-IT"/>
        </w:rPr>
        <w:t>»</w:t>
      </w:r>
      <w:r w:rsidRPr="000467D5">
        <w:rPr>
          <w:rStyle w:val="Rimandonotaapidipagina"/>
          <w:rFonts w:ascii="Times New Roman" w:hAnsi="Times New Roman" w:cs="Times New Roman"/>
          <w:sz w:val="24"/>
          <w:szCs w:val="24"/>
          <w:lang w:val="it-IT"/>
        </w:rPr>
        <w:footnoteReference w:id="54"/>
      </w:r>
      <w:r w:rsidR="00862AF5" w:rsidRPr="000467D5">
        <w:rPr>
          <w:rFonts w:ascii="Times New Roman" w:hAnsi="Times New Roman" w:cs="Times New Roman"/>
          <w:sz w:val="24"/>
          <w:szCs w:val="24"/>
          <w:lang w:val="it-IT"/>
        </w:rPr>
        <w:t>.</w:t>
      </w:r>
    </w:p>
    <w:p w:rsidR="00862AF5" w:rsidRPr="000467D5" w:rsidRDefault="00862AF5"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L’agire umano è messo in moto dal credito che l’essere figli consente di donare alla presenza generativa. In ogni uomo insorge così la</w:t>
      </w:r>
      <w:r w:rsidR="003E0D6E" w:rsidRPr="000467D5">
        <w:rPr>
          <w:rFonts w:ascii="Times New Roman" w:hAnsi="Times New Roman" w:cs="Times New Roman"/>
          <w:sz w:val="24"/>
          <w:szCs w:val="24"/>
          <w:lang w:val="it-IT"/>
        </w:rPr>
        <w:t xml:space="preserve"> promessa e la</w:t>
      </w:r>
      <w:r w:rsidRPr="000467D5">
        <w:rPr>
          <w:rFonts w:ascii="Times New Roman" w:hAnsi="Times New Roman" w:cs="Times New Roman"/>
          <w:sz w:val="24"/>
          <w:szCs w:val="24"/>
          <w:lang w:val="it-IT"/>
        </w:rPr>
        <w:t xml:space="preserve"> speranza di un compimento che consente </w:t>
      </w:r>
      <w:r w:rsidR="003E0D6E" w:rsidRPr="000467D5">
        <w:rPr>
          <w:rFonts w:ascii="Times New Roman" w:hAnsi="Times New Roman" w:cs="Times New Roman"/>
          <w:sz w:val="24"/>
          <w:szCs w:val="24"/>
          <w:lang w:val="it-IT"/>
        </w:rPr>
        <w:t xml:space="preserve">un affronto positivo della realtà </w:t>
      </w:r>
      <w:r w:rsidR="00F520B2" w:rsidRPr="000467D5">
        <w:rPr>
          <w:rFonts w:ascii="Times New Roman" w:hAnsi="Times New Roman" w:cs="Times New Roman"/>
          <w:sz w:val="24"/>
          <w:szCs w:val="24"/>
          <w:lang w:val="it-IT"/>
        </w:rPr>
        <w:t xml:space="preserve">ed </w:t>
      </w:r>
      <w:r w:rsidR="003E0D6E" w:rsidRPr="000467D5">
        <w:rPr>
          <w:rFonts w:ascii="Times New Roman" w:hAnsi="Times New Roman" w:cs="Times New Roman"/>
          <w:sz w:val="24"/>
          <w:szCs w:val="24"/>
          <w:lang w:val="it-IT"/>
        </w:rPr>
        <w:t xml:space="preserve">apre alla </w:t>
      </w:r>
      <w:r w:rsidRPr="000467D5">
        <w:rPr>
          <w:rFonts w:ascii="Times New Roman" w:hAnsi="Times New Roman" w:cs="Times New Roman"/>
          <w:sz w:val="24"/>
          <w:szCs w:val="24"/>
          <w:lang w:val="it-IT"/>
        </w:rPr>
        <w:t>comunione con l’altro.</w:t>
      </w:r>
    </w:p>
    <w:p w:rsidR="00862AF5" w:rsidRPr="000467D5" w:rsidRDefault="00862AF5"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La scienza etica, in questo orizzonte, trova la strada per il superamento dello scoglio principale manifestatosi in tutta la sua forza a partire da </w:t>
      </w:r>
      <w:r w:rsidRPr="000467D5">
        <w:rPr>
          <w:rFonts w:ascii="Times New Roman" w:hAnsi="Times New Roman" w:cs="Times New Roman"/>
          <w:i/>
          <w:sz w:val="24"/>
          <w:szCs w:val="24"/>
          <w:lang w:val="it-IT"/>
        </w:rPr>
        <w:t>Humanae vitae</w:t>
      </w:r>
      <w:r w:rsidRPr="000467D5">
        <w:rPr>
          <w:rFonts w:ascii="Times New Roman" w:hAnsi="Times New Roman" w:cs="Times New Roman"/>
          <w:sz w:val="24"/>
          <w:szCs w:val="24"/>
          <w:lang w:val="it-IT"/>
        </w:rPr>
        <w:t xml:space="preserve"> ed a</w:t>
      </w:r>
      <w:r w:rsidR="003E0D6E" w:rsidRPr="000467D5">
        <w:rPr>
          <w:rFonts w:ascii="Times New Roman" w:hAnsi="Times New Roman" w:cs="Times New Roman"/>
          <w:sz w:val="24"/>
          <w:szCs w:val="24"/>
          <w:lang w:val="it-IT"/>
        </w:rPr>
        <w:t>n</w:t>
      </w:r>
      <w:r w:rsidRPr="000467D5">
        <w:rPr>
          <w:rFonts w:ascii="Times New Roman" w:hAnsi="Times New Roman" w:cs="Times New Roman"/>
          <w:sz w:val="24"/>
          <w:szCs w:val="24"/>
          <w:lang w:val="it-IT"/>
        </w:rPr>
        <w:t>cora operante</w:t>
      </w:r>
      <w:r w:rsidR="003E0D6E"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come si sta </w:t>
      </w:r>
      <w:r w:rsidR="003E0D6E" w:rsidRPr="000467D5">
        <w:rPr>
          <w:rFonts w:ascii="Times New Roman" w:hAnsi="Times New Roman" w:cs="Times New Roman"/>
          <w:sz w:val="24"/>
          <w:szCs w:val="24"/>
          <w:lang w:val="it-IT"/>
        </w:rPr>
        <w:t>cominciando a vedere</w:t>
      </w:r>
      <w:r w:rsidR="00FD0E40" w:rsidRPr="000467D5">
        <w:rPr>
          <w:rFonts w:ascii="Times New Roman" w:hAnsi="Times New Roman" w:cs="Times New Roman"/>
          <w:sz w:val="24"/>
          <w:szCs w:val="24"/>
          <w:lang w:val="it-IT"/>
        </w:rPr>
        <w:t xml:space="preserve"> nella re</w:t>
      </w:r>
      <w:r w:rsidRPr="000467D5">
        <w:rPr>
          <w:rFonts w:ascii="Times New Roman" w:hAnsi="Times New Roman" w:cs="Times New Roman"/>
          <w:sz w:val="24"/>
          <w:szCs w:val="24"/>
          <w:lang w:val="it-IT"/>
        </w:rPr>
        <w:t xml:space="preserve">cezione di </w:t>
      </w:r>
      <w:r w:rsidRPr="000467D5">
        <w:rPr>
          <w:rFonts w:ascii="Times New Roman" w:hAnsi="Times New Roman" w:cs="Times New Roman"/>
          <w:i/>
          <w:sz w:val="24"/>
          <w:szCs w:val="24"/>
          <w:lang w:val="it-IT"/>
        </w:rPr>
        <w:t>Amoris laetitia</w:t>
      </w:r>
      <w:r w:rsidRPr="000467D5">
        <w:rPr>
          <w:rFonts w:ascii="Times New Roman" w:hAnsi="Times New Roman" w:cs="Times New Roman"/>
          <w:sz w:val="24"/>
          <w:szCs w:val="24"/>
          <w:lang w:val="it-IT"/>
        </w:rPr>
        <w:t xml:space="preserve">. Si tratta del </w:t>
      </w:r>
      <w:r w:rsidR="00D12C54" w:rsidRPr="000467D5">
        <w:rPr>
          <w:rFonts w:ascii="Times New Roman" w:hAnsi="Times New Roman" w:cs="Times New Roman"/>
          <w:sz w:val="24"/>
          <w:szCs w:val="24"/>
          <w:lang w:val="it-IT"/>
        </w:rPr>
        <w:t xml:space="preserve">mal pensato </w:t>
      </w:r>
      <w:r w:rsidR="003E0D6E" w:rsidRPr="000467D5">
        <w:rPr>
          <w:rFonts w:ascii="Times New Roman" w:hAnsi="Times New Roman" w:cs="Times New Roman"/>
          <w:sz w:val="24"/>
          <w:szCs w:val="24"/>
          <w:lang w:val="it-IT"/>
        </w:rPr>
        <w:t>nesso</w:t>
      </w:r>
      <w:r w:rsidR="00D12C54" w:rsidRPr="000467D5">
        <w:rPr>
          <w:rFonts w:ascii="Times New Roman" w:hAnsi="Times New Roman" w:cs="Times New Roman"/>
          <w:sz w:val="24"/>
          <w:szCs w:val="24"/>
          <w:lang w:val="it-IT"/>
        </w:rPr>
        <w:t xml:space="preserve"> tra soggetto ed oggetto che impedisce </w:t>
      </w:r>
      <w:r w:rsidR="003E0D6E" w:rsidRPr="000467D5">
        <w:rPr>
          <w:rFonts w:ascii="Times New Roman" w:hAnsi="Times New Roman" w:cs="Times New Roman"/>
          <w:sz w:val="24"/>
          <w:szCs w:val="24"/>
          <w:lang w:val="it-IT"/>
        </w:rPr>
        <w:t xml:space="preserve">di vedere come coniugare l’inevitabile </w:t>
      </w:r>
      <w:r w:rsidR="00D12C54" w:rsidRPr="000467D5">
        <w:rPr>
          <w:rFonts w:ascii="Times New Roman" w:hAnsi="Times New Roman" w:cs="Times New Roman"/>
          <w:sz w:val="24"/>
          <w:szCs w:val="24"/>
          <w:lang w:val="it-IT"/>
        </w:rPr>
        <w:t>singolarità di ogni a</w:t>
      </w:r>
      <w:r w:rsidR="003E0D6E" w:rsidRPr="000467D5">
        <w:rPr>
          <w:rFonts w:ascii="Times New Roman" w:hAnsi="Times New Roman" w:cs="Times New Roman"/>
          <w:sz w:val="24"/>
          <w:szCs w:val="24"/>
          <w:lang w:val="it-IT"/>
        </w:rPr>
        <w:t>tt</w:t>
      </w:r>
      <w:r w:rsidR="00D12C54" w:rsidRPr="000467D5">
        <w:rPr>
          <w:rFonts w:ascii="Times New Roman" w:hAnsi="Times New Roman" w:cs="Times New Roman"/>
          <w:sz w:val="24"/>
          <w:szCs w:val="24"/>
          <w:lang w:val="it-IT"/>
        </w:rPr>
        <w:t>o</w:t>
      </w:r>
      <w:r w:rsidR="003E0D6E" w:rsidRPr="000467D5">
        <w:rPr>
          <w:rFonts w:ascii="Times New Roman" w:hAnsi="Times New Roman" w:cs="Times New Roman"/>
          <w:sz w:val="24"/>
          <w:szCs w:val="24"/>
          <w:lang w:val="it-IT"/>
        </w:rPr>
        <w:t xml:space="preserve"> con </w:t>
      </w:r>
      <w:r w:rsidR="00D12C54" w:rsidRPr="000467D5">
        <w:rPr>
          <w:rFonts w:ascii="Times New Roman" w:hAnsi="Times New Roman" w:cs="Times New Roman"/>
          <w:sz w:val="24"/>
          <w:szCs w:val="24"/>
          <w:lang w:val="it-IT"/>
        </w:rPr>
        <w:t>l</w:t>
      </w:r>
      <w:r w:rsidR="00F8765F" w:rsidRPr="000467D5">
        <w:rPr>
          <w:rFonts w:ascii="Times New Roman" w:hAnsi="Times New Roman" w:cs="Times New Roman"/>
          <w:sz w:val="24"/>
          <w:szCs w:val="24"/>
          <w:lang w:val="it-IT"/>
        </w:rPr>
        <w:t>’universalità dell</w:t>
      </w:r>
      <w:r w:rsidR="00D12C54" w:rsidRPr="000467D5">
        <w:rPr>
          <w:rFonts w:ascii="Times New Roman" w:hAnsi="Times New Roman" w:cs="Times New Roman"/>
          <w:sz w:val="24"/>
          <w:szCs w:val="24"/>
          <w:lang w:val="it-IT"/>
        </w:rPr>
        <w:t xml:space="preserve">a </w:t>
      </w:r>
      <w:r w:rsidR="003E0D6E" w:rsidRPr="000467D5">
        <w:rPr>
          <w:rFonts w:ascii="Times New Roman" w:hAnsi="Times New Roman" w:cs="Times New Roman"/>
          <w:sz w:val="24"/>
          <w:szCs w:val="24"/>
          <w:lang w:val="it-IT"/>
        </w:rPr>
        <w:t>norma</w:t>
      </w:r>
      <w:r w:rsidR="00D12C54" w:rsidRPr="000467D5">
        <w:rPr>
          <w:rStyle w:val="Rimandonotaapidipagina"/>
          <w:rFonts w:ascii="Times New Roman" w:hAnsi="Times New Roman" w:cs="Times New Roman"/>
          <w:sz w:val="24"/>
          <w:szCs w:val="24"/>
          <w:lang w:val="it-IT"/>
        </w:rPr>
        <w:footnoteReference w:id="55"/>
      </w:r>
      <w:r w:rsidR="00D12C54" w:rsidRPr="000467D5">
        <w:rPr>
          <w:rFonts w:ascii="Times New Roman" w:hAnsi="Times New Roman" w:cs="Times New Roman"/>
          <w:sz w:val="24"/>
          <w:szCs w:val="24"/>
          <w:lang w:val="it-IT"/>
        </w:rPr>
        <w:t>.</w:t>
      </w:r>
    </w:p>
    <w:p w:rsidR="00600644" w:rsidRPr="000467D5" w:rsidRDefault="000D22A0"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Per affrontare </w:t>
      </w:r>
      <w:r w:rsidR="00F520B2" w:rsidRPr="000467D5">
        <w:rPr>
          <w:rFonts w:ascii="Times New Roman" w:hAnsi="Times New Roman" w:cs="Times New Roman"/>
          <w:sz w:val="24"/>
          <w:szCs w:val="24"/>
          <w:lang w:val="it-IT"/>
        </w:rPr>
        <w:t xml:space="preserve">questa </w:t>
      </w:r>
      <w:r w:rsidRPr="000467D5">
        <w:rPr>
          <w:rFonts w:ascii="Times New Roman" w:hAnsi="Times New Roman" w:cs="Times New Roman"/>
          <w:sz w:val="24"/>
          <w:szCs w:val="24"/>
          <w:lang w:val="it-IT"/>
        </w:rPr>
        <w:t>delicata questione si può</w:t>
      </w:r>
      <w:r w:rsidR="00D12C54" w:rsidRPr="000467D5">
        <w:rPr>
          <w:rFonts w:ascii="Times New Roman" w:hAnsi="Times New Roman" w:cs="Times New Roman"/>
          <w:sz w:val="24"/>
          <w:szCs w:val="24"/>
          <w:lang w:val="it-IT"/>
        </w:rPr>
        <w:t xml:space="preserve"> partire dall’approfondimento di una affermazione capitale di </w:t>
      </w:r>
      <w:r w:rsidR="00D12C54" w:rsidRPr="000467D5">
        <w:rPr>
          <w:rFonts w:ascii="Times New Roman" w:hAnsi="Times New Roman" w:cs="Times New Roman"/>
          <w:i/>
          <w:sz w:val="24"/>
          <w:szCs w:val="24"/>
          <w:lang w:val="it-IT"/>
        </w:rPr>
        <w:t>Veritatis splendor</w:t>
      </w:r>
      <w:r w:rsidR="00D12C54" w:rsidRPr="000467D5">
        <w:rPr>
          <w:rFonts w:ascii="Times New Roman" w:hAnsi="Times New Roman" w:cs="Times New Roman"/>
          <w:sz w:val="24"/>
          <w:szCs w:val="24"/>
          <w:lang w:val="it-IT"/>
        </w:rPr>
        <w:t xml:space="preserve"> che non mi sembra essere stata </w:t>
      </w:r>
      <w:r w:rsidR="000706BC" w:rsidRPr="000467D5">
        <w:rPr>
          <w:rFonts w:ascii="Times New Roman" w:hAnsi="Times New Roman" w:cs="Times New Roman"/>
          <w:sz w:val="24"/>
          <w:szCs w:val="24"/>
          <w:lang w:val="it-IT"/>
        </w:rPr>
        <w:t xml:space="preserve">sufficientemente </w:t>
      </w:r>
      <w:r w:rsidR="00D12C54" w:rsidRPr="000467D5">
        <w:rPr>
          <w:rFonts w:ascii="Times New Roman" w:hAnsi="Times New Roman" w:cs="Times New Roman"/>
          <w:sz w:val="24"/>
          <w:szCs w:val="24"/>
          <w:lang w:val="it-IT"/>
        </w:rPr>
        <w:t>presa in seria considerazione dalla riflessione teologica. Al n. 15 l’Enciclica afferma: «È Ges</w:t>
      </w:r>
      <w:r w:rsidR="00016B63" w:rsidRPr="000467D5">
        <w:rPr>
          <w:rFonts w:ascii="Times New Roman" w:hAnsi="Times New Roman" w:cs="Times New Roman"/>
          <w:sz w:val="24"/>
          <w:szCs w:val="24"/>
          <w:lang w:val="it-IT"/>
        </w:rPr>
        <w:t>ù stess</w:t>
      </w:r>
      <w:r w:rsidR="00D12C54" w:rsidRPr="000467D5">
        <w:rPr>
          <w:rFonts w:ascii="Times New Roman" w:hAnsi="Times New Roman" w:cs="Times New Roman"/>
          <w:sz w:val="24"/>
          <w:szCs w:val="24"/>
          <w:lang w:val="it-IT"/>
        </w:rPr>
        <w:t>o il “compimento” vivo della legge, in quanto Egli ne realizza il significato autentico con il dono totale di sé: dive</w:t>
      </w:r>
      <w:r w:rsidR="00BF2CA4" w:rsidRPr="000467D5">
        <w:rPr>
          <w:rFonts w:ascii="Times New Roman" w:hAnsi="Times New Roman" w:cs="Times New Roman"/>
          <w:sz w:val="24"/>
          <w:szCs w:val="24"/>
          <w:lang w:val="it-IT"/>
        </w:rPr>
        <w:t>n</w:t>
      </w:r>
      <w:r w:rsidR="00D12C54" w:rsidRPr="000467D5">
        <w:rPr>
          <w:rFonts w:ascii="Times New Roman" w:hAnsi="Times New Roman" w:cs="Times New Roman"/>
          <w:sz w:val="24"/>
          <w:szCs w:val="24"/>
          <w:lang w:val="it-IT"/>
        </w:rPr>
        <w:t>ta Lui stesso legge vivente e personale»</w:t>
      </w:r>
      <w:r w:rsidR="00D12C54" w:rsidRPr="000467D5">
        <w:rPr>
          <w:rStyle w:val="Rimandonotaapidipagina"/>
          <w:rFonts w:ascii="Times New Roman" w:hAnsi="Times New Roman" w:cs="Times New Roman"/>
          <w:sz w:val="24"/>
          <w:szCs w:val="24"/>
          <w:lang w:val="it-IT"/>
        </w:rPr>
        <w:footnoteReference w:id="56"/>
      </w:r>
      <w:r w:rsidR="00D12C54" w:rsidRPr="000467D5">
        <w:rPr>
          <w:rFonts w:ascii="Times New Roman" w:hAnsi="Times New Roman" w:cs="Times New Roman"/>
          <w:sz w:val="24"/>
          <w:szCs w:val="24"/>
          <w:lang w:val="it-IT"/>
        </w:rPr>
        <w:t>.</w:t>
      </w:r>
      <w:r w:rsidR="009D6F3D" w:rsidRPr="000467D5">
        <w:rPr>
          <w:rFonts w:ascii="Times New Roman" w:hAnsi="Times New Roman" w:cs="Times New Roman"/>
          <w:sz w:val="24"/>
          <w:szCs w:val="24"/>
          <w:lang w:val="it-IT"/>
        </w:rPr>
        <w:t xml:space="preserve"> Il testo coniuga</w:t>
      </w:r>
      <w:r w:rsidR="00600644" w:rsidRPr="000467D5">
        <w:rPr>
          <w:rFonts w:ascii="Times New Roman" w:hAnsi="Times New Roman" w:cs="Times New Roman"/>
          <w:sz w:val="24"/>
          <w:szCs w:val="24"/>
          <w:lang w:val="it-IT"/>
        </w:rPr>
        <w:t xml:space="preserve"> avvenimento (di Cristo), legge e libertà (coscienza)</w:t>
      </w:r>
      <w:r w:rsidR="009D6F3D" w:rsidRPr="000467D5">
        <w:rPr>
          <w:rFonts w:ascii="Times New Roman" w:hAnsi="Times New Roman" w:cs="Times New Roman"/>
          <w:sz w:val="24"/>
          <w:szCs w:val="24"/>
          <w:lang w:val="it-IT"/>
        </w:rPr>
        <w:t>. Supera il pregiudizio</w:t>
      </w:r>
      <w:r w:rsidR="00611A40" w:rsidRPr="000467D5">
        <w:rPr>
          <w:rFonts w:ascii="Times New Roman" w:hAnsi="Times New Roman" w:cs="Times New Roman"/>
          <w:sz w:val="24"/>
          <w:szCs w:val="24"/>
          <w:lang w:val="it-IT"/>
        </w:rPr>
        <w:t xml:space="preserve"> </w:t>
      </w:r>
      <w:r w:rsidR="00600644" w:rsidRPr="000467D5">
        <w:rPr>
          <w:rFonts w:ascii="Times New Roman" w:hAnsi="Times New Roman" w:cs="Times New Roman"/>
          <w:sz w:val="24"/>
          <w:szCs w:val="24"/>
          <w:lang w:val="it-IT"/>
        </w:rPr>
        <w:t xml:space="preserve">assai diffuso tra i teologi della morale, qualunque visione ne </w:t>
      </w:r>
      <w:r w:rsidR="00611A40" w:rsidRPr="000467D5">
        <w:rPr>
          <w:rFonts w:ascii="Times New Roman" w:hAnsi="Times New Roman" w:cs="Times New Roman"/>
          <w:sz w:val="24"/>
          <w:szCs w:val="24"/>
          <w:lang w:val="it-IT"/>
        </w:rPr>
        <w:t>propongano</w:t>
      </w:r>
      <w:r w:rsidR="00600644" w:rsidRPr="000467D5">
        <w:rPr>
          <w:rFonts w:ascii="Times New Roman" w:hAnsi="Times New Roman" w:cs="Times New Roman"/>
          <w:sz w:val="24"/>
          <w:szCs w:val="24"/>
          <w:lang w:val="it-IT"/>
        </w:rPr>
        <w:t xml:space="preserve">, dell’impossibilità di rintracciare nell’evento universale concreto di Gesù Cristo un fattore </w:t>
      </w:r>
      <w:r w:rsidRPr="000467D5">
        <w:rPr>
          <w:rFonts w:ascii="Times New Roman" w:hAnsi="Times New Roman" w:cs="Times New Roman"/>
          <w:sz w:val="24"/>
          <w:szCs w:val="24"/>
          <w:lang w:val="it-IT"/>
        </w:rPr>
        <w:t>omogeneo alla norma</w:t>
      </w:r>
      <w:r w:rsidR="00600644" w:rsidRPr="000467D5">
        <w:rPr>
          <w:rFonts w:ascii="Times New Roman" w:hAnsi="Times New Roman" w:cs="Times New Roman"/>
          <w:sz w:val="24"/>
          <w:szCs w:val="24"/>
          <w:lang w:val="it-IT"/>
        </w:rPr>
        <w:t>.</w:t>
      </w:r>
      <w:r w:rsidR="007B5075" w:rsidRPr="000467D5">
        <w:rPr>
          <w:rFonts w:ascii="Times New Roman" w:hAnsi="Times New Roman" w:cs="Times New Roman"/>
          <w:sz w:val="24"/>
          <w:szCs w:val="24"/>
          <w:lang w:val="it-IT"/>
        </w:rPr>
        <w:t xml:space="preserve"> Taluni sostengono che il riferimento a Gesù Cristo è al massimo di ordine </w:t>
      </w:r>
      <w:r w:rsidR="007B5075" w:rsidRPr="000467D5">
        <w:rPr>
          <w:rFonts w:ascii="Times New Roman" w:hAnsi="Times New Roman" w:cs="Times New Roman"/>
          <w:i/>
          <w:sz w:val="24"/>
          <w:szCs w:val="24"/>
          <w:lang w:val="it-IT"/>
        </w:rPr>
        <w:t>trascendentale</w:t>
      </w:r>
      <w:r w:rsidR="007B5075" w:rsidRPr="000467D5">
        <w:rPr>
          <w:rFonts w:ascii="Times New Roman" w:hAnsi="Times New Roman" w:cs="Times New Roman"/>
          <w:sz w:val="24"/>
          <w:szCs w:val="24"/>
          <w:lang w:val="it-IT"/>
        </w:rPr>
        <w:t xml:space="preserve"> e non raggiunge un livello </w:t>
      </w:r>
      <w:r w:rsidR="007B5075" w:rsidRPr="000467D5">
        <w:rPr>
          <w:rFonts w:ascii="Times New Roman" w:hAnsi="Times New Roman" w:cs="Times New Roman"/>
          <w:i/>
          <w:sz w:val="24"/>
          <w:szCs w:val="24"/>
          <w:lang w:val="it-IT"/>
        </w:rPr>
        <w:t>categoriale</w:t>
      </w:r>
      <w:r w:rsidR="007B5075" w:rsidRPr="000467D5">
        <w:rPr>
          <w:rFonts w:ascii="Times New Roman" w:hAnsi="Times New Roman" w:cs="Times New Roman"/>
          <w:sz w:val="24"/>
          <w:szCs w:val="24"/>
          <w:lang w:val="it-IT"/>
        </w:rPr>
        <w:t xml:space="preserve"> capace di dare forma a precise norme morali. Altri, preoccupati di non indebolire «le norme oggettive di moralità»</w:t>
      </w:r>
      <w:r w:rsidR="00DA35F6" w:rsidRPr="000467D5">
        <w:rPr>
          <w:rStyle w:val="Rimandonotaapidipagina"/>
          <w:rFonts w:ascii="Times New Roman" w:hAnsi="Times New Roman" w:cs="Times New Roman"/>
          <w:sz w:val="24"/>
          <w:szCs w:val="24"/>
          <w:lang w:val="it-IT"/>
        </w:rPr>
        <w:footnoteReference w:id="57"/>
      </w:r>
      <w:r w:rsidR="007B5075" w:rsidRPr="000467D5">
        <w:rPr>
          <w:rFonts w:ascii="Times New Roman" w:hAnsi="Times New Roman" w:cs="Times New Roman"/>
          <w:sz w:val="24"/>
          <w:szCs w:val="24"/>
          <w:lang w:val="it-IT"/>
        </w:rPr>
        <w:t>, considerano l’evento di Gesù Cristo come mera sorgente ispirativa dell’azione e del sapere morale</w:t>
      </w:r>
      <w:r w:rsidR="008E1537" w:rsidRPr="000467D5">
        <w:rPr>
          <w:rFonts w:ascii="Times New Roman" w:hAnsi="Times New Roman" w:cs="Times New Roman"/>
          <w:sz w:val="24"/>
          <w:szCs w:val="24"/>
          <w:lang w:val="it-IT"/>
        </w:rPr>
        <w:t>.</w:t>
      </w:r>
    </w:p>
    <w:p w:rsidR="008E1537" w:rsidRPr="000467D5" w:rsidRDefault="008E1537"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Invece</w:t>
      </w:r>
      <w:r w:rsidR="006977DC"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inserire l’esperienza morale comune nell’orizzonte cristocentrico consente di meg</w:t>
      </w:r>
      <w:r w:rsidR="00611A40" w:rsidRPr="000467D5">
        <w:rPr>
          <w:rFonts w:ascii="Times New Roman" w:hAnsi="Times New Roman" w:cs="Times New Roman"/>
          <w:sz w:val="24"/>
          <w:szCs w:val="24"/>
          <w:lang w:val="it-IT"/>
        </w:rPr>
        <w:t>lio approfondire le nozioni base</w:t>
      </w:r>
      <w:r w:rsidR="006977DC" w:rsidRPr="000467D5">
        <w:rPr>
          <w:rFonts w:ascii="Times New Roman" w:hAnsi="Times New Roman" w:cs="Times New Roman"/>
          <w:sz w:val="24"/>
          <w:szCs w:val="24"/>
          <w:lang w:val="it-IT"/>
        </w:rPr>
        <w:t xml:space="preserve"> della scienza morale: </w:t>
      </w:r>
      <w:r w:rsidR="00611A40" w:rsidRPr="000467D5">
        <w:rPr>
          <w:rFonts w:ascii="Times New Roman" w:hAnsi="Times New Roman" w:cs="Times New Roman"/>
          <w:sz w:val="24"/>
          <w:szCs w:val="24"/>
          <w:lang w:val="it-IT"/>
        </w:rPr>
        <w:t xml:space="preserve">penso a </w:t>
      </w:r>
      <w:r w:rsidRPr="000467D5">
        <w:rPr>
          <w:rFonts w:ascii="Times New Roman" w:hAnsi="Times New Roman" w:cs="Times New Roman"/>
          <w:sz w:val="24"/>
          <w:szCs w:val="24"/>
          <w:lang w:val="it-IT"/>
        </w:rPr>
        <w:t xml:space="preserve">verità, libertà, norma, coscienza, intenzione, virtù, doni, circostanze... </w:t>
      </w:r>
      <w:r w:rsidR="006977DC" w:rsidRPr="000467D5">
        <w:rPr>
          <w:rFonts w:ascii="Times New Roman" w:hAnsi="Times New Roman" w:cs="Times New Roman"/>
          <w:sz w:val="24"/>
          <w:szCs w:val="24"/>
          <w:lang w:val="it-IT"/>
        </w:rPr>
        <w:t>Ess</w:t>
      </w:r>
      <w:r w:rsidR="00FD0E40" w:rsidRPr="000467D5">
        <w:rPr>
          <w:rFonts w:ascii="Times New Roman" w:hAnsi="Times New Roman" w:cs="Times New Roman"/>
          <w:sz w:val="24"/>
          <w:szCs w:val="24"/>
          <w:lang w:val="it-IT"/>
        </w:rPr>
        <w:t>e</w:t>
      </w:r>
      <w:r w:rsidR="006977DC" w:rsidRPr="000467D5">
        <w:rPr>
          <w:rFonts w:ascii="Times New Roman" w:hAnsi="Times New Roman" w:cs="Times New Roman"/>
          <w:sz w:val="24"/>
          <w:szCs w:val="24"/>
          <w:lang w:val="it-IT"/>
        </w:rPr>
        <w:t xml:space="preserve"> si lasciano così </w:t>
      </w:r>
      <w:r w:rsidRPr="000467D5">
        <w:rPr>
          <w:rFonts w:ascii="Times New Roman" w:hAnsi="Times New Roman" w:cs="Times New Roman"/>
          <w:sz w:val="24"/>
          <w:szCs w:val="24"/>
          <w:lang w:val="it-IT"/>
        </w:rPr>
        <w:t>comporre in una armonica e risolutiva visione di insieme</w:t>
      </w:r>
      <w:r w:rsidR="00611A40"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come suggerisce </w:t>
      </w:r>
      <w:r w:rsidRPr="000467D5">
        <w:rPr>
          <w:rFonts w:ascii="Times New Roman" w:hAnsi="Times New Roman" w:cs="Times New Roman"/>
          <w:i/>
          <w:sz w:val="24"/>
          <w:szCs w:val="24"/>
          <w:lang w:val="it-IT"/>
        </w:rPr>
        <w:t xml:space="preserve">Veritatis splendor </w:t>
      </w:r>
      <w:r w:rsidRPr="000467D5">
        <w:rPr>
          <w:rFonts w:ascii="Times New Roman" w:hAnsi="Times New Roman" w:cs="Times New Roman"/>
          <w:sz w:val="24"/>
          <w:szCs w:val="24"/>
          <w:lang w:val="it-IT"/>
        </w:rPr>
        <w:t xml:space="preserve">34 a partire </w:t>
      </w:r>
      <w:r w:rsidR="009A73F7" w:rsidRPr="000467D5">
        <w:rPr>
          <w:rFonts w:ascii="Times New Roman" w:hAnsi="Times New Roman" w:cs="Times New Roman"/>
          <w:sz w:val="24"/>
          <w:szCs w:val="24"/>
          <w:lang w:val="it-IT"/>
        </w:rPr>
        <w:t>dalla</w:t>
      </w:r>
      <w:r w:rsidRPr="000467D5">
        <w:rPr>
          <w:rFonts w:ascii="Times New Roman" w:hAnsi="Times New Roman" w:cs="Times New Roman"/>
          <w:sz w:val="24"/>
          <w:szCs w:val="24"/>
          <w:lang w:val="it-IT"/>
        </w:rPr>
        <w:t xml:space="preserve"> lettura di </w:t>
      </w:r>
      <w:r w:rsidRPr="000467D5">
        <w:rPr>
          <w:rFonts w:ascii="Times New Roman" w:hAnsi="Times New Roman" w:cs="Times New Roman"/>
          <w:i/>
          <w:sz w:val="24"/>
          <w:szCs w:val="24"/>
          <w:lang w:val="it-IT"/>
        </w:rPr>
        <w:t xml:space="preserve">Matteo </w:t>
      </w:r>
      <w:r w:rsidRPr="000467D5">
        <w:rPr>
          <w:rFonts w:ascii="Times New Roman" w:hAnsi="Times New Roman" w:cs="Times New Roman"/>
          <w:sz w:val="24"/>
          <w:szCs w:val="24"/>
          <w:lang w:val="it-IT"/>
        </w:rPr>
        <w:t>19,16: «Maestro, che cosa devo fare di buono per ottenere la vita eterna?».</w:t>
      </w:r>
    </w:p>
    <w:p w:rsidR="00F8765F" w:rsidRPr="000467D5" w:rsidRDefault="00F8765F"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La prospettiva trinitaria </w:t>
      </w:r>
      <w:r w:rsidR="006977DC" w:rsidRPr="000467D5">
        <w:rPr>
          <w:rFonts w:ascii="Times New Roman" w:hAnsi="Times New Roman" w:cs="Times New Roman"/>
          <w:sz w:val="24"/>
          <w:szCs w:val="24"/>
          <w:lang w:val="it-IT"/>
        </w:rPr>
        <w:t>e cristocentrica richiamata</w:t>
      </w:r>
      <w:r w:rsidR="009A73F7" w:rsidRPr="000467D5">
        <w:rPr>
          <w:rFonts w:ascii="Times New Roman" w:hAnsi="Times New Roman" w:cs="Times New Roman"/>
          <w:sz w:val="24"/>
          <w:szCs w:val="24"/>
          <w:lang w:val="it-IT"/>
        </w:rPr>
        <w:t>, in cui un’antropologia adeguata prende forma compiuta</w:t>
      </w:r>
      <w:r w:rsidR="00893514" w:rsidRPr="000467D5">
        <w:rPr>
          <w:rStyle w:val="Rimandonotaapidipagina"/>
          <w:rFonts w:ascii="Times New Roman" w:hAnsi="Times New Roman" w:cs="Times New Roman"/>
          <w:sz w:val="24"/>
          <w:szCs w:val="24"/>
          <w:lang w:val="it-IT"/>
        </w:rPr>
        <w:footnoteReference w:id="58"/>
      </w:r>
      <w:r w:rsidR="009A73F7" w:rsidRPr="000467D5">
        <w:rPr>
          <w:rFonts w:ascii="Times New Roman" w:hAnsi="Times New Roman" w:cs="Times New Roman"/>
          <w:sz w:val="24"/>
          <w:szCs w:val="24"/>
          <w:lang w:val="it-IT"/>
        </w:rPr>
        <w:t xml:space="preserve">, </w:t>
      </w:r>
      <w:r w:rsidR="006977DC" w:rsidRPr="000467D5">
        <w:rPr>
          <w:rFonts w:ascii="Times New Roman" w:hAnsi="Times New Roman" w:cs="Times New Roman"/>
          <w:sz w:val="24"/>
          <w:szCs w:val="24"/>
          <w:lang w:val="it-IT"/>
        </w:rPr>
        <w:t>rivela</w:t>
      </w:r>
      <w:r w:rsidR="009A73F7" w:rsidRPr="000467D5">
        <w:rPr>
          <w:rFonts w:ascii="Times New Roman" w:hAnsi="Times New Roman" w:cs="Times New Roman"/>
          <w:sz w:val="24"/>
          <w:szCs w:val="24"/>
          <w:lang w:val="it-IT"/>
        </w:rPr>
        <w:t xml:space="preserve"> come il </w:t>
      </w:r>
      <w:r w:rsidRPr="000467D5">
        <w:rPr>
          <w:rFonts w:ascii="Times New Roman" w:hAnsi="Times New Roman" w:cs="Times New Roman"/>
          <w:sz w:val="24"/>
          <w:szCs w:val="24"/>
          <w:lang w:val="it-IT"/>
        </w:rPr>
        <w:t xml:space="preserve">cristianesimo, considerato non </w:t>
      </w:r>
      <w:r w:rsidR="006977DC" w:rsidRPr="000467D5">
        <w:rPr>
          <w:rFonts w:ascii="Times New Roman" w:hAnsi="Times New Roman" w:cs="Times New Roman"/>
          <w:sz w:val="24"/>
          <w:szCs w:val="24"/>
          <w:lang w:val="it-IT"/>
        </w:rPr>
        <w:t xml:space="preserve">quale </w:t>
      </w:r>
      <w:r w:rsidRPr="000467D5">
        <w:rPr>
          <w:rFonts w:ascii="Times New Roman" w:hAnsi="Times New Roman" w:cs="Times New Roman"/>
          <w:sz w:val="24"/>
          <w:szCs w:val="24"/>
          <w:lang w:val="it-IT"/>
        </w:rPr>
        <w:t>pura religione ma nella sua natura di evento universale concreto</w:t>
      </w:r>
      <w:r w:rsidR="009A73F7"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mostr</w:t>
      </w:r>
      <w:r w:rsidR="006977DC" w:rsidRPr="000467D5">
        <w:rPr>
          <w:rFonts w:ascii="Times New Roman" w:hAnsi="Times New Roman" w:cs="Times New Roman"/>
          <w:sz w:val="24"/>
          <w:szCs w:val="24"/>
          <w:lang w:val="it-IT"/>
        </w:rPr>
        <w:t>i</w:t>
      </w:r>
      <w:r w:rsidRPr="000467D5">
        <w:rPr>
          <w:rFonts w:ascii="Times New Roman" w:hAnsi="Times New Roman" w:cs="Times New Roman"/>
          <w:sz w:val="24"/>
          <w:szCs w:val="24"/>
          <w:lang w:val="it-IT"/>
        </w:rPr>
        <w:t xml:space="preserve"> come i comandamenti siano in realtà </w:t>
      </w:r>
      <w:r w:rsidR="00611A40" w:rsidRPr="000467D5">
        <w:rPr>
          <w:rFonts w:ascii="Times New Roman" w:hAnsi="Times New Roman" w:cs="Times New Roman"/>
          <w:sz w:val="24"/>
          <w:szCs w:val="24"/>
          <w:lang w:val="it-IT"/>
        </w:rPr>
        <w:t xml:space="preserve">la strada per la </w:t>
      </w:r>
      <w:r w:rsidRPr="000467D5">
        <w:rPr>
          <w:rFonts w:ascii="Times New Roman" w:hAnsi="Times New Roman" w:cs="Times New Roman"/>
          <w:sz w:val="24"/>
          <w:szCs w:val="24"/>
          <w:lang w:val="it-IT"/>
        </w:rPr>
        <w:t xml:space="preserve">perfezione dell’amore. </w:t>
      </w:r>
      <w:r w:rsidRPr="000467D5">
        <w:rPr>
          <w:rFonts w:ascii="Times New Roman" w:hAnsi="Times New Roman" w:cs="Times New Roman"/>
          <w:i/>
          <w:sz w:val="24"/>
          <w:szCs w:val="24"/>
          <w:lang w:val="it-IT"/>
        </w:rPr>
        <w:t>Veritatis splendor</w:t>
      </w:r>
      <w:r w:rsidRPr="000467D5">
        <w:rPr>
          <w:rFonts w:ascii="Times New Roman" w:hAnsi="Times New Roman" w:cs="Times New Roman"/>
          <w:sz w:val="24"/>
          <w:szCs w:val="24"/>
          <w:lang w:val="it-IT"/>
        </w:rPr>
        <w:t xml:space="preserve"> ne presenta la dinamica, in riferimento all’episodio del </w:t>
      </w:r>
      <w:r w:rsidRPr="000467D5">
        <w:rPr>
          <w:rFonts w:ascii="Times New Roman" w:hAnsi="Times New Roman" w:cs="Times New Roman"/>
          <w:i/>
          <w:sz w:val="24"/>
          <w:szCs w:val="24"/>
          <w:lang w:val="it-IT"/>
        </w:rPr>
        <w:t>giovane ricco</w:t>
      </w:r>
      <w:r w:rsidRPr="000467D5">
        <w:rPr>
          <w:rFonts w:ascii="Times New Roman" w:hAnsi="Times New Roman" w:cs="Times New Roman"/>
          <w:sz w:val="24"/>
          <w:szCs w:val="24"/>
          <w:lang w:val="it-IT"/>
        </w:rPr>
        <w:t xml:space="preserve">, </w:t>
      </w:r>
      <w:r w:rsidR="009A73F7" w:rsidRPr="000467D5">
        <w:rPr>
          <w:rFonts w:ascii="Times New Roman" w:hAnsi="Times New Roman" w:cs="Times New Roman"/>
          <w:sz w:val="24"/>
          <w:szCs w:val="24"/>
          <w:lang w:val="it-IT"/>
        </w:rPr>
        <w:t>attraverso</w:t>
      </w:r>
      <w:r w:rsidRPr="000467D5">
        <w:rPr>
          <w:rFonts w:ascii="Times New Roman" w:hAnsi="Times New Roman" w:cs="Times New Roman"/>
          <w:sz w:val="24"/>
          <w:szCs w:val="24"/>
          <w:lang w:val="it-IT"/>
        </w:rPr>
        <w:t xml:space="preserve"> la triade </w:t>
      </w:r>
      <w:r w:rsidRPr="000467D5">
        <w:rPr>
          <w:rFonts w:ascii="Times New Roman" w:hAnsi="Times New Roman" w:cs="Times New Roman"/>
          <w:i/>
          <w:sz w:val="24"/>
          <w:szCs w:val="24"/>
          <w:lang w:val="it-IT"/>
        </w:rPr>
        <w:t>promessa</w:t>
      </w:r>
      <w:r w:rsidRPr="000467D5">
        <w:rPr>
          <w:rFonts w:ascii="Times New Roman" w:hAnsi="Times New Roman" w:cs="Times New Roman"/>
          <w:sz w:val="24"/>
          <w:szCs w:val="24"/>
          <w:lang w:val="it-IT"/>
        </w:rPr>
        <w:t xml:space="preserve">, </w:t>
      </w:r>
      <w:r w:rsidR="00611A40" w:rsidRPr="000467D5">
        <w:rPr>
          <w:rFonts w:ascii="Times New Roman" w:hAnsi="Times New Roman" w:cs="Times New Roman"/>
          <w:i/>
          <w:sz w:val="24"/>
          <w:szCs w:val="24"/>
          <w:lang w:val="it-IT"/>
        </w:rPr>
        <w:t>co</w:t>
      </w:r>
      <w:r w:rsidRPr="000467D5">
        <w:rPr>
          <w:rFonts w:ascii="Times New Roman" w:hAnsi="Times New Roman" w:cs="Times New Roman"/>
          <w:i/>
          <w:sz w:val="24"/>
          <w:szCs w:val="24"/>
          <w:lang w:val="it-IT"/>
        </w:rPr>
        <w:t>ma</w:t>
      </w:r>
      <w:r w:rsidR="00611A40" w:rsidRPr="000467D5">
        <w:rPr>
          <w:rFonts w:ascii="Times New Roman" w:hAnsi="Times New Roman" w:cs="Times New Roman"/>
          <w:i/>
          <w:sz w:val="24"/>
          <w:szCs w:val="24"/>
          <w:lang w:val="it-IT"/>
        </w:rPr>
        <w:t>n</w:t>
      </w:r>
      <w:r w:rsidRPr="000467D5">
        <w:rPr>
          <w:rFonts w:ascii="Times New Roman" w:hAnsi="Times New Roman" w:cs="Times New Roman"/>
          <w:i/>
          <w:sz w:val="24"/>
          <w:szCs w:val="24"/>
          <w:lang w:val="it-IT"/>
        </w:rPr>
        <w:t>damenti</w:t>
      </w:r>
      <w:r w:rsidRPr="000467D5">
        <w:rPr>
          <w:rFonts w:ascii="Times New Roman" w:hAnsi="Times New Roman" w:cs="Times New Roman"/>
          <w:sz w:val="24"/>
          <w:szCs w:val="24"/>
          <w:lang w:val="it-IT"/>
        </w:rPr>
        <w:t xml:space="preserve"> ed </w:t>
      </w:r>
      <w:r w:rsidRPr="000467D5">
        <w:rPr>
          <w:rFonts w:ascii="Times New Roman" w:hAnsi="Times New Roman" w:cs="Times New Roman"/>
          <w:i/>
          <w:sz w:val="24"/>
          <w:szCs w:val="24"/>
          <w:lang w:val="it-IT"/>
        </w:rPr>
        <w:t>amore</w:t>
      </w:r>
      <w:r w:rsidR="00DA35F6" w:rsidRPr="000467D5">
        <w:rPr>
          <w:rStyle w:val="Rimandonotaapidipagina"/>
          <w:rFonts w:ascii="Times New Roman" w:hAnsi="Times New Roman" w:cs="Times New Roman"/>
          <w:sz w:val="24"/>
          <w:szCs w:val="24"/>
          <w:lang w:val="it-IT"/>
        </w:rPr>
        <w:footnoteReference w:id="59"/>
      </w:r>
      <w:r w:rsidR="00DA35F6"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corrispondente a quella più essenziale di </w:t>
      </w:r>
      <w:r w:rsidRPr="000467D5">
        <w:rPr>
          <w:rFonts w:ascii="Times New Roman" w:hAnsi="Times New Roman" w:cs="Times New Roman"/>
          <w:i/>
          <w:sz w:val="24"/>
          <w:szCs w:val="24"/>
          <w:lang w:val="it-IT"/>
        </w:rPr>
        <w:t>desiderio</w:t>
      </w:r>
      <w:r w:rsidRPr="000467D5">
        <w:rPr>
          <w:rFonts w:ascii="Times New Roman" w:hAnsi="Times New Roman" w:cs="Times New Roman"/>
          <w:sz w:val="24"/>
          <w:szCs w:val="24"/>
          <w:lang w:val="it-IT"/>
        </w:rPr>
        <w:t xml:space="preserve">, </w:t>
      </w:r>
      <w:r w:rsidRPr="000467D5">
        <w:rPr>
          <w:rFonts w:ascii="Times New Roman" w:hAnsi="Times New Roman" w:cs="Times New Roman"/>
          <w:i/>
          <w:sz w:val="24"/>
          <w:szCs w:val="24"/>
          <w:lang w:val="it-IT"/>
        </w:rPr>
        <w:t>riconoscimento</w:t>
      </w:r>
      <w:r w:rsidRPr="000467D5">
        <w:rPr>
          <w:rFonts w:ascii="Times New Roman" w:hAnsi="Times New Roman" w:cs="Times New Roman"/>
          <w:sz w:val="24"/>
          <w:szCs w:val="24"/>
          <w:lang w:val="it-IT"/>
        </w:rPr>
        <w:t xml:space="preserve"> e </w:t>
      </w:r>
      <w:r w:rsidRPr="000467D5">
        <w:rPr>
          <w:rFonts w:ascii="Times New Roman" w:hAnsi="Times New Roman" w:cs="Times New Roman"/>
          <w:i/>
          <w:sz w:val="24"/>
          <w:szCs w:val="24"/>
          <w:lang w:val="it-IT"/>
        </w:rPr>
        <w:t>comunione</w:t>
      </w:r>
      <w:r w:rsidR="00FD0E40" w:rsidRPr="000467D5">
        <w:rPr>
          <w:rFonts w:ascii="Times New Roman" w:hAnsi="Times New Roman" w:cs="Times New Roman"/>
          <w:sz w:val="24"/>
          <w:szCs w:val="24"/>
          <w:lang w:val="it-IT"/>
        </w:rPr>
        <w:t>,</w:t>
      </w:r>
      <w:r w:rsidR="009A73F7" w:rsidRPr="000467D5">
        <w:rPr>
          <w:rFonts w:ascii="Times New Roman" w:hAnsi="Times New Roman" w:cs="Times New Roman"/>
          <w:sz w:val="24"/>
          <w:szCs w:val="24"/>
          <w:lang w:val="it-IT"/>
        </w:rPr>
        <w:t xml:space="preserve"> propria dell’esperienza morale comune.</w:t>
      </w:r>
    </w:p>
    <w:p w:rsidR="00F8765F" w:rsidRPr="000467D5" w:rsidRDefault="00F8765F"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Cristo è quindi il principio essenziale ed originale della morale cristiana</w:t>
      </w:r>
      <w:r w:rsidR="00891DD3" w:rsidRPr="000467D5">
        <w:rPr>
          <w:rStyle w:val="Rimandonotaapidipagina"/>
          <w:rFonts w:ascii="Times New Roman" w:hAnsi="Times New Roman" w:cs="Times New Roman"/>
          <w:sz w:val="24"/>
          <w:szCs w:val="24"/>
          <w:lang w:val="it-IT"/>
        </w:rPr>
        <w:footnoteReference w:id="60"/>
      </w:r>
      <w:r w:rsidRPr="000467D5">
        <w:rPr>
          <w:rFonts w:ascii="Times New Roman" w:hAnsi="Times New Roman" w:cs="Times New Roman"/>
          <w:sz w:val="24"/>
          <w:szCs w:val="24"/>
          <w:lang w:val="it-IT"/>
        </w:rPr>
        <w:t xml:space="preserve">. Ma in quanto principio di morale universale, conserva in sé e da valore al cammino dell’esperienza morale comune </w:t>
      </w:r>
      <w:r w:rsidR="006977DC" w:rsidRPr="000467D5">
        <w:rPr>
          <w:rFonts w:ascii="Times New Roman" w:hAnsi="Times New Roman" w:cs="Times New Roman"/>
          <w:sz w:val="24"/>
          <w:szCs w:val="24"/>
          <w:lang w:val="it-IT"/>
        </w:rPr>
        <w:t xml:space="preserve">ad ogni uomo </w:t>
      </w:r>
      <w:r w:rsidRPr="000467D5">
        <w:rPr>
          <w:rFonts w:ascii="Times New Roman" w:hAnsi="Times New Roman" w:cs="Times New Roman"/>
          <w:sz w:val="24"/>
          <w:szCs w:val="24"/>
          <w:lang w:val="it-IT"/>
        </w:rPr>
        <w:t xml:space="preserve">di cui la Rivelazione non </w:t>
      </w:r>
      <w:r w:rsidR="00D034E9" w:rsidRPr="000467D5">
        <w:rPr>
          <w:rFonts w:ascii="Times New Roman" w:hAnsi="Times New Roman" w:cs="Times New Roman"/>
          <w:sz w:val="24"/>
          <w:szCs w:val="24"/>
          <w:lang w:val="it-IT"/>
        </w:rPr>
        <w:t xml:space="preserve">costituisce la </w:t>
      </w:r>
      <w:r w:rsidRPr="000467D5">
        <w:rPr>
          <w:rFonts w:ascii="Times New Roman" w:hAnsi="Times New Roman" w:cs="Times New Roman"/>
          <w:sz w:val="24"/>
          <w:szCs w:val="24"/>
          <w:lang w:val="it-IT"/>
        </w:rPr>
        <w:t xml:space="preserve">smentita, ma </w:t>
      </w:r>
      <w:r w:rsidR="00611A40" w:rsidRPr="000467D5">
        <w:rPr>
          <w:rFonts w:ascii="Times New Roman" w:hAnsi="Times New Roman" w:cs="Times New Roman"/>
          <w:sz w:val="24"/>
          <w:szCs w:val="24"/>
          <w:lang w:val="it-IT"/>
        </w:rPr>
        <w:t xml:space="preserve">il </w:t>
      </w:r>
      <w:r w:rsidRPr="000467D5">
        <w:rPr>
          <w:rFonts w:ascii="Times New Roman" w:hAnsi="Times New Roman" w:cs="Times New Roman"/>
          <w:sz w:val="24"/>
          <w:szCs w:val="24"/>
          <w:lang w:val="it-IT"/>
        </w:rPr>
        <w:t>pieno svelamento.</w:t>
      </w:r>
    </w:p>
    <w:p w:rsidR="00F8765F" w:rsidRPr="000467D5" w:rsidRDefault="00F8765F"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La relazione alla persona di Cristo</w:t>
      </w:r>
      <w:r w:rsidR="009A73F7"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mentre conferma il valore universale della legge morale razionale, dice che </w:t>
      </w:r>
      <w:r w:rsidR="009A73F7" w:rsidRPr="000467D5">
        <w:rPr>
          <w:rFonts w:ascii="Times New Roman" w:hAnsi="Times New Roman" w:cs="Times New Roman"/>
          <w:sz w:val="24"/>
          <w:szCs w:val="24"/>
          <w:lang w:val="it-IT"/>
        </w:rPr>
        <w:t>essa</w:t>
      </w:r>
      <w:r w:rsidRPr="000467D5">
        <w:rPr>
          <w:rFonts w:ascii="Times New Roman" w:hAnsi="Times New Roman" w:cs="Times New Roman"/>
          <w:sz w:val="24"/>
          <w:szCs w:val="24"/>
          <w:lang w:val="it-IT"/>
        </w:rPr>
        <w:t xml:space="preserve"> non è affidata anzitutto alla dipendenza da una norma</w:t>
      </w:r>
      <w:r w:rsidR="00D034E9"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ma che questa stessa norma è </w:t>
      </w:r>
      <w:r w:rsidR="009A73F7" w:rsidRPr="000467D5">
        <w:rPr>
          <w:rFonts w:ascii="Times New Roman" w:hAnsi="Times New Roman" w:cs="Times New Roman"/>
          <w:sz w:val="24"/>
          <w:szCs w:val="24"/>
          <w:lang w:val="it-IT"/>
        </w:rPr>
        <w:t>ricompresa</w:t>
      </w:r>
      <w:r w:rsidRPr="000467D5">
        <w:rPr>
          <w:rFonts w:ascii="Times New Roman" w:hAnsi="Times New Roman" w:cs="Times New Roman"/>
          <w:sz w:val="24"/>
          <w:szCs w:val="24"/>
          <w:lang w:val="it-IT"/>
        </w:rPr>
        <w:t xml:space="preserve"> entro una relazione personale. Anche in società plurali in cui convivono visioni religiose ed etiche </w:t>
      </w:r>
      <w:r w:rsidR="009A73F7" w:rsidRPr="000467D5">
        <w:rPr>
          <w:rFonts w:ascii="Times New Roman" w:hAnsi="Times New Roman" w:cs="Times New Roman"/>
          <w:sz w:val="24"/>
          <w:szCs w:val="24"/>
          <w:lang w:val="it-IT"/>
        </w:rPr>
        <w:t>sostantive</w:t>
      </w:r>
      <w:r w:rsidRPr="000467D5">
        <w:rPr>
          <w:rFonts w:ascii="Times New Roman" w:hAnsi="Times New Roman" w:cs="Times New Roman"/>
          <w:sz w:val="24"/>
          <w:szCs w:val="24"/>
          <w:lang w:val="it-IT"/>
        </w:rPr>
        <w:t xml:space="preserve"> diverse</w:t>
      </w:r>
      <w:r w:rsidR="00D034E9"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w:t>
      </w:r>
      <w:r w:rsidR="00D034E9" w:rsidRPr="000467D5">
        <w:rPr>
          <w:rFonts w:ascii="Times New Roman" w:hAnsi="Times New Roman" w:cs="Times New Roman"/>
          <w:sz w:val="24"/>
          <w:szCs w:val="24"/>
          <w:lang w:val="it-IT"/>
        </w:rPr>
        <w:t xml:space="preserve">la morale comune universale </w:t>
      </w:r>
      <w:r w:rsidRPr="000467D5">
        <w:rPr>
          <w:rFonts w:ascii="Times New Roman" w:hAnsi="Times New Roman" w:cs="Times New Roman"/>
          <w:sz w:val="24"/>
          <w:szCs w:val="24"/>
          <w:lang w:val="it-IT"/>
        </w:rPr>
        <w:t xml:space="preserve">ha valore e svolge una funzione </w:t>
      </w:r>
      <w:r w:rsidR="00D034E9" w:rsidRPr="000467D5">
        <w:rPr>
          <w:rFonts w:ascii="Times New Roman" w:hAnsi="Times New Roman" w:cs="Times New Roman"/>
          <w:sz w:val="24"/>
          <w:szCs w:val="24"/>
          <w:lang w:val="it-IT"/>
        </w:rPr>
        <w:t>feconda</w:t>
      </w:r>
      <w:r w:rsidR="00FF02AF" w:rsidRPr="000467D5">
        <w:rPr>
          <w:rStyle w:val="Rimandonotaapidipagina"/>
          <w:rFonts w:ascii="Times New Roman" w:hAnsi="Times New Roman" w:cs="Times New Roman"/>
          <w:sz w:val="24"/>
          <w:szCs w:val="24"/>
          <w:lang w:val="it-IT"/>
        </w:rPr>
        <w:footnoteReference w:id="61"/>
      </w:r>
      <w:r w:rsidRPr="000467D5">
        <w:rPr>
          <w:rFonts w:ascii="Times New Roman" w:hAnsi="Times New Roman" w:cs="Times New Roman"/>
          <w:sz w:val="24"/>
          <w:szCs w:val="24"/>
          <w:lang w:val="it-IT"/>
        </w:rPr>
        <w:t>.</w:t>
      </w:r>
    </w:p>
    <w:p w:rsidR="0056349B" w:rsidRPr="000467D5" w:rsidRDefault="0056349B" w:rsidP="000467D5">
      <w:pPr>
        <w:spacing w:after="0" w:line="240" w:lineRule="auto"/>
        <w:ind w:right="-1" w:firstLine="284"/>
        <w:jc w:val="both"/>
        <w:rPr>
          <w:rFonts w:ascii="Times New Roman" w:hAnsi="Times New Roman" w:cs="Times New Roman"/>
          <w:sz w:val="24"/>
          <w:szCs w:val="24"/>
          <w:lang w:val="it-IT"/>
        </w:rPr>
      </w:pPr>
    </w:p>
    <w:p w:rsidR="006977DC" w:rsidRPr="000467D5" w:rsidRDefault="006977DC" w:rsidP="000467D5">
      <w:pPr>
        <w:spacing w:after="0" w:line="240" w:lineRule="auto"/>
        <w:ind w:right="-1"/>
        <w:jc w:val="both"/>
        <w:rPr>
          <w:rFonts w:ascii="Times New Roman" w:hAnsi="Times New Roman" w:cs="Times New Roman"/>
          <w:b/>
          <w:i/>
          <w:sz w:val="24"/>
          <w:szCs w:val="24"/>
          <w:lang w:val="it-IT"/>
        </w:rPr>
      </w:pPr>
      <w:r w:rsidRPr="000467D5">
        <w:rPr>
          <w:rFonts w:ascii="Times New Roman" w:hAnsi="Times New Roman" w:cs="Times New Roman"/>
          <w:b/>
          <w:sz w:val="24"/>
          <w:szCs w:val="24"/>
          <w:lang w:val="it-IT"/>
        </w:rPr>
        <w:t xml:space="preserve">6. A proposito della tesi centrale di </w:t>
      </w:r>
      <w:r w:rsidRPr="000467D5">
        <w:rPr>
          <w:rFonts w:ascii="Times New Roman" w:hAnsi="Times New Roman" w:cs="Times New Roman"/>
          <w:b/>
          <w:i/>
          <w:sz w:val="24"/>
          <w:szCs w:val="24"/>
          <w:lang w:val="it-IT"/>
        </w:rPr>
        <w:t>Humanae vitae</w:t>
      </w:r>
    </w:p>
    <w:p w:rsidR="000467D5" w:rsidRDefault="000467D5" w:rsidP="000467D5">
      <w:pPr>
        <w:spacing w:after="0" w:line="240" w:lineRule="auto"/>
        <w:ind w:right="-1" w:firstLine="284"/>
        <w:jc w:val="both"/>
        <w:rPr>
          <w:rFonts w:ascii="Times New Roman" w:hAnsi="Times New Roman" w:cs="Times New Roman"/>
          <w:sz w:val="24"/>
          <w:szCs w:val="24"/>
          <w:lang w:val="it-IT"/>
        </w:rPr>
      </w:pPr>
    </w:p>
    <w:p w:rsidR="003C5768" w:rsidRPr="000467D5" w:rsidRDefault="009A73F7"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Ritornando ora</w:t>
      </w:r>
      <w:r w:rsidR="008E1537" w:rsidRPr="000467D5">
        <w:rPr>
          <w:rFonts w:ascii="Times New Roman" w:hAnsi="Times New Roman" w:cs="Times New Roman"/>
          <w:sz w:val="24"/>
          <w:szCs w:val="24"/>
          <w:lang w:val="it-IT"/>
        </w:rPr>
        <w:t xml:space="preserve"> allo scopo di questa riflessione, quello di enucleare i presupposti antropologici adeguati </w:t>
      </w:r>
      <w:r w:rsidRPr="000467D5">
        <w:rPr>
          <w:rFonts w:ascii="Times New Roman" w:hAnsi="Times New Roman" w:cs="Times New Roman"/>
          <w:sz w:val="24"/>
          <w:szCs w:val="24"/>
          <w:lang w:val="it-IT"/>
        </w:rPr>
        <w:t>dell’insegnamento magisteriale di</w:t>
      </w:r>
      <w:r w:rsidR="008E1537" w:rsidRPr="000467D5">
        <w:rPr>
          <w:rFonts w:ascii="Times New Roman" w:hAnsi="Times New Roman" w:cs="Times New Roman"/>
          <w:sz w:val="24"/>
          <w:szCs w:val="24"/>
          <w:lang w:val="it-IT"/>
        </w:rPr>
        <w:t xml:space="preserve"> </w:t>
      </w:r>
      <w:r w:rsidR="008E1537" w:rsidRPr="000467D5">
        <w:rPr>
          <w:rFonts w:ascii="Times New Roman" w:hAnsi="Times New Roman" w:cs="Times New Roman"/>
          <w:i/>
          <w:sz w:val="24"/>
          <w:szCs w:val="24"/>
          <w:lang w:val="it-IT"/>
        </w:rPr>
        <w:t>Humanae vitae</w:t>
      </w:r>
      <w:r w:rsidR="008E1537" w:rsidRPr="000467D5">
        <w:rPr>
          <w:rFonts w:ascii="Times New Roman" w:hAnsi="Times New Roman" w:cs="Times New Roman"/>
          <w:sz w:val="24"/>
          <w:szCs w:val="24"/>
          <w:lang w:val="it-IT"/>
        </w:rPr>
        <w:t xml:space="preserve"> circa l’indissolubilità tra l’aspetto unitivo e quello procreativo dell’atto coniugale, </w:t>
      </w:r>
      <w:r w:rsidRPr="000467D5">
        <w:rPr>
          <w:rFonts w:ascii="Times New Roman" w:hAnsi="Times New Roman" w:cs="Times New Roman"/>
          <w:sz w:val="24"/>
          <w:szCs w:val="24"/>
          <w:lang w:val="it-IT"/>
        </w:rPr>
        <w:t xml:space="preserve">è </w:t>
      </w:r>
      <w:r w:rsidR="006977DC" w:rsidRPr="000467D5">
        <w:rPr>
          <w:rFonts w:ascii="Times New Roman" w:hAnsi="Times New Roman" w:cs="Times New Roman"/>
          <w:sz w:val="24"/>
          <w:szCs w:val="24"/>
          <w:lang w:val="it-IT"/>
        </w:rPr>
        <w:t xml:space="preserve">necessario </w:t>
      </w:r>
      <w:r w:rsidR="008E1537" w:rsidRPr="000467D5">
        <w:rPr>
          <w:rFonts w:ascii="Times New Roman" w:hAnsi="Times New Roman" w:cs="Times New Roman"/>
          <w:sz w:val="24"/>
          <w:szCs w:val="24"/>
          <w:lang w:val="it-IT"/>
        </w:rPr>
        <w:t>formulare qualche</w:t>
      </w:r>
      <w:r w:rsidR="006977DC" w:rsidRPr="000467D5">
        <w:rPr>
          <w:rFonts w:ascii="Times New Roman" w:hAnsi="Times New Roman" w:cs="Times New Roman"/>
          <w:sz w:val="24"/>
          <w:szCs w:val="24"/>
          <w:lang w:val="it-IT"/>
        </w:rPr>
        <w:t xml:space="preserve"> breve</w:t>
      </w:r>
      <w:r w:rsidR="008E1537" w:rsidRPr="000467D5">
        <w:rPr>
          <w:rFonts w:ascii="Times New Roman" w:hAnsi="Times New Roman" w:cs="Times New Roman"/>
          <w:sz w:val="24"/>
          <w:szCs w:val="24"/>
          <w:lang w:val="it-IT"/>
        </w:rPr>
        <w:t xml:space="preserve"> considerazione sul rapporto tr</w:t>
      </w:r>
      <w:r w:rsidR="002A4825" w:rsidRPr="000467D5">
        <w:rPr>
          <w:rFonts w:ascii="Times New Roman" w:hAnsi="Times New Roman" w:cs="Times New Roman"/>
          <w:sz w:val="24"/>
          <w:szCs w:val="24"/>
          <w:lang w:val="it-IT"/>
        </w:rPr>
        <w:t>a universalità della norma e si</w:t>
      </w:r>
      <w:r w:rsidR="008E1537" w:rsidRPr="000467D5">
        <w:rPr>
          <w:rFonts w:ascii="Times New Roman" w:hAnsi="Times New Roman" w:cs="Times New Roman"/>
          <w:sz w:val="24"/>
          <w:szCs w:val="24"/>
          <w:lang w:val="it-IT"/>
        </w:rPr>
        <w:t>n</w:t>
      </w:r>
      <w:r w:rsidR="002A4825" w:rsidRPr="000467D5">
        <w:rPr>
          <w:rFonts w:ascii="Times New Roman" w:hAnsi="Times New Roman" w:cs="Times New Roman"/>
          <w:sz w:val="24"/>
          <w:szCs w:val="24"/>
          <w:lang w:val="it-IT"/>
        </w:rPr>
        <w:t>g</w:t>
      </w:r>
      <w:r w:rsidR="008E1537" w:rsidRPr="000467D5">
        <w:rPr>
          <w:rFonts w:ascii="Times New Roman" w:hAnsi="Times New Roman" w:cs="Times New Roman"/>
          <w:sz w:val="24"/>
          <w:szCs w:val="24"/>
          <w:lang w:val="it-IT"/>
        </w:rPr>
        <w:t>olo atto morale e, in</w:t>
      </w:r>
      <w:r w:rsidR="00F8765F" w:rsidRPr="000467D5">
        <w:rPr>
          <w:rFonts w:ascii="Times New Roman" w:hAnsi="Times New Roman" w:cs="Times New Roman"/>
          <w:sz w:val="24"/>
          <w:szCs w:val="24"/>
          <w:lang w:val="it-IT"/>
        </w:rPr>
        <w:t xml:space="preserve"> secondo luogo, </w:t>
      </w:r>
      <w:r w:rsidR="006977DC" w:rsidRPr="000467D5">
        <w:rPr>
          <w:rFonts w:ascii="Times New Roman" w:hAnsi="Times New Roman" w:cs="Times New Roman"/>
          <w:sz w:val="24"/>
          <w:szCs w:val="24"/>
          <w:lang w:val="it-IT"/>
        </w:rPr>
        <w:t xml:space="preserve">offrire qualche spunto </w:t>
      </w:r>
      <w:r w:rsidR="00F8765F" w:rsidRPr="000467D5">
        <w:rPr>
          <w:rFonts w:ascii="Times New Roman" w:hAnsi="Times New Roman" w:cs="Times New Roman"/>
          <w:sz w:val="24"/>
          <w:szCs w:val="24"/>
          <w:lang w:val="it-IT"/>
        </w:rPr>
        <w:t>sul</w:t>
      </w:r>
      <w:r w:rsidRPr="000467D5">
        <w:rPr>
          <w:rFonts w:ascii="Times New Roman" w:hAnsi="Times New Roman" w:cs="Times New Roman"/>
          <w:sz w:val="24"/>
          <w:szCs w:val="24"/>
          <w:lang w:val="it-IT"/>
        </w:rPr>
        <w:t>l’implicazione del</w:t>
      </w:r>
      <w:r w:rsidR="00F8765F" w:rsidRPr="000467D5">
        <w:rPr>
          <w:rFonts w:ascii="Times New Roman" w:hAnsi="Times New Roman" w:cs="Times New Roman"/>
          <w:sz w:val="24"/>
          <w:szCs w:val="24"/>
          <w:lang w:val="it-IT"/>
        </w:rPr>
        <w:t xml:space="preserve"> </w:t>
      </w:r>
      <w:r w:rsidR="00F8765F" w:rsidRPr="000467D5">
        <w:rPr>
          <w:rFonts w:ascii="Times New Roman" w:hAnsi="Times New Roman" w:cs="Times New Roman"/>
          <w:i/>
          <w:sz w:val="24"/>
          <w:szCs w:val="24"/>
          <w:lang w:val="it-IT"/>
        </w:rPr>
        <w:t>corpore et anima unus</w:t>
      </w:r>
      <w:r w:rsidRPr="000467D5">
        <w:rPr>
          <w:rFonts w:ascii="Times New Roman" w:hAnsi="Times New Roman" w:cs="Times New Roman"/>
          <w:i/>
          <w:sz w:val="24"/>
          <w:szCs w:val="24"/>
          <w:lang w:val="it-IT"/>
        </w:rPr>
        <w:t xml:space="preserve"> </w:t>
      </w:r>
      <w:r w:rsidRPr="000467D5">
        <w:rPr>
          <w:rFonts w:ascii="Times New Roman" w:hAnsi="Times New Roman" w:cs="Times New Roman"/>
          <w:sz w:val="24"/>
          <w:szCs w:val="24"/>
          <w:lang w:val="it-IT"/>
        </w:rPr>
        <w:t>in ogni atto coniugale</w:t>
      </w:r>
      <w:r w:rsidR="00F8765F" w:rsidRPr="000467D5">
        <w:rPr>
          <w:rFonts w:ascii="Times New Roman" w:hAnsi="Times New Roman" w:cs="Times New Roman"/>
          <w:sz w:val="24"/>
          <w:szCs w:val="24"/>
          <w:lang w:val="it-IT"/>
        </w:rPr>
        <w:t>.</w:t>
      </w:r>
      <w:r w:rsidR="003C5768" w:rsidRPr="000467D5">
        <w:rPr>
          <w:rFonts w:ascii="Times New Roman" w:hAnsi="Times New Roman" w:cs="Times New Roman"/>
          <w:sz w:val="24"/>
          <w:szCs w:val="24"/>
          <w:lang w:val="it-IT"/>
        </w:rPr>
        <w:t xml:space="preserve"> </w:t>
      </w:r>
      <w:r w:rsidRPr="000467D5">
        <w:rPr>
          <w:rFonts w:ascii="Times New Roman" w:hAnsi="Times New Roman" w:cs="Times New Roman"/>
          <w:sz w:val="24"/>
          <w:szCs w:val="24"/>
          <w:lang w:val="it-IT"/>
        </w:rPr>
        <w:t>E</w:t>
      </w:r>
      <w:r w:rsidR="003C5768" w:rsidRPr="000467D5">
        <w:rPr>
          <w:rFonts w:ascii="Times New Roman" w:hAnsi="Times New Roman" w:cs="Times New Roman"/>
          <w:sz w:val="24"/>
          <w:szCs w:val="24"/>
          <w:lang w:val="it-IT"/>
        </w:rPr>
        <w:t>ntra</w:t>
      </w:r>
      <w:r w:rsidRPr="000467D5">
        <w:rPr>
          <w:rFonts w:ascii="Times New Roman" w:hAnsi="Times New Roman" w:cs="Times New Roman"/>
          <w:sz w:val="24"/>
          <w:szCs w:val="24"/>
          <w:lang w:val="it-IT"/>
        </w:rPr>
        <w:t xml:space="preserve"> così</w:t>
      </w:r>
      <w:r w:rsidR="003C5768" w:rsidRPr="000467D5">
        <w:rPr>
          <w:rFonts w:ascii="Times New Roman" w:hAnsi="Times New Roman" w:cs="Times New Roman"/>
          <w:sz w:val="24"/>
          <w:szCs w:val="24"/>
          <w:lang w:val="it-IT"/>
        </w:rPr>
        <w:t xml:space="preserve"> in gioco il tema della coscienza nel suo rapporto con la libertà da una parte e con la norma morale</w:t>
      </w:r>
      <w:r w:rsidR="002A4825" w:rsidRPr="000467D5">
        <w:rPr>
          <w:rFonts w:ascii="Times New Roman" w:hAnsi="Times New Roman" w:cs="Times New Roman"/>
          <w:sz w:val="24"/>
          <w:szCs w:val="24"/>
          <w:lang w:val="it-IT"/>
        </w:rPr>
        <w:t>,</w:t>
      </w:r>
      <w:r w:rsidR="003C5768" w:rsidRPr="000467D5">
        <w:rPr>
          <w:rFonts w:ascii="Times New Roman" w:hAnsi="Times New Roman" w:cs="Times New Roman"/>
          <w:sz w:val="24"/>
          <w:szCs w:val="24"/>
          <w:lang w:val="it-IT"/>
        </w:rPr>
        <w:t xml:space="preserve"> sempre assoluta quando è espressa in forma negativa</w:t>
      </w:r>
      <w:r w:rsidR="002A4825" w:rsidRPr="000467D5">
        <w:rPr>
          <w:rFonts w:ascii="Times New Roman" w:hAnsi="Times New Roman" w:cs="Times New Roman"/>
          <w:sz w:val="24"/>
          <w:szCs w:val="24"/>
          <w:lang w:val="it-IT"/>
        </w:rPr>
        <w:t>,</w:t>
      </w:r>
      <w:r w:rsidR="003C5768" w:rsidRPr="000467D5">
        <w:rPr>
          <w:rFonts w:ascii="Times New Roman" w:hAnsi="Times New Roman" w:cs="Times New Roman"/>
          <w:sz w:val="24"/>
          <w:szCs w:val="24"/>
          <w:lang w:val="it-IT"/>
        </w:rPr>
        <w:t xml:space="preserve"> dall’altra</w:t>
      </w:r>
      <w:r w:rsidRPr="000467D5">
        <w:rPr>
          <w:rStyle w:val="Rimandonotaapidipagina"/>
          <w:rFonts w:ascii="Times New Roman" w:hAnsi="Times New Roman" w:cs="Times New Roman"/>
          <w:sz w:val="24"/>
          <w:szCs w:val="24"/>
          <w:lang w:val="it-IT"/>
        </w:rPr>
        <w:footnoteReference w:id="62"/>
      </w:r>
      <w:r w:rsidR="003C5768" w:rsidRPr="000467D5">
        <w:rPr>
          <w:rFonts w:ascii="Times New Roman" w:hAnsi="Times New Roman" w:cs="Times New Roman"/>
          <w:sz w:val="24"/>
          <w:szCs w:val="24"/>
          <w:lang w:val="it-IT"/>
        </w:rPr>
        <w:t>. Diventa altresí importante una considerazione del corpo all’interno di una antropologia unitaria per superare</w:t>
      </w:r>
      <w:r w:rsidR="00D034E9" w:rsidRPr="000467D5">
        <w:rPr>
          <w:rFonts w:ascii="Times New Roman" w:hAnsi="Times New Roman" w:cs="Times New Roman"/>
          <w:sz w:val="24"/>
          <w:szCs w:val="24"/>
          <w:lang w:val="it-IT"/>
        </w:rPr>
        <w:t xml:space="preserve"> da una parte</w:t>
      </w:r>
      <w:r w:rsidR="003C5768" w:rsidRPr="000467D5">
        <w:rPr>
          <w:rFonts w:ascii="Times New Roman" w:hAnsi="Times New Roman" w:cs="Times New Roman"/>
          <w:sz w:val="24"/>
          <w:szCs w:val="24"/>
          <w:lang w:val="it-IT"/>
        </w:rPr>
        <w:t xml:space="preserve"> ogni forma di biologismo </w:t>
      </w:r>
      <w:r w:rsidR="00D034E9" w:rsidRPr="000467D5">
        <w:rPr>
          <w:rFonts w:ascii="Times New Roman" w:hAnsi="Times New Roman" w:cs="Times New Roman"/>
          <w:sz w:val="24"/>
          <w:szCs w:val="24"/>
          <w:lang w:val="it-IT"/>
        </w:rPr>
        <w:t>fisicistico</w:t>
      </w:r>
      <w:r w:rsidR="006977DC" w:rsidRPr="000467D5">
        <w:rPr>
          <w:rFonts w:ascii="Times New Roman" w:hAnsi="Times New Roman" w:cs="Times New Roman"/>
          <w:sz w:val="24"/>
          <w:szCs w:val="24"/>
          <w:lang w:val="it-IT"/>
        </w:rPr>
        <w:t xml:space="preserve"> che conduce</w:t>
      </w:r>
      <w:r w:rsidR="003C5768" w:rsidRPr="000467D5">
        <w:rPr>
          <w:rFonts w:ascii="Times New Roman" w:hAnsi="Times New Roman" w:cs="Times New Roman"/>
          <w:sz w:val="24"/>
          <w:szCs w:val="24"/>
          <w:lang w:val="it-IT"/>
        </w:rPr>
        <w:t xml:space="preserve"> </w:t>
      </w:r>
      <w:r w:rsidR="006977DC" w:rsidRPr="000467D5">
        <w:rPr>
          <w:rFonts w:ascii="Times New Roman" w:hAnsi="Times New Roman" w:cs="Times New Roman"/>
          <w:sz w:val="24"/>
          <w:szCs w:val="24"/>
          <w:lang w:val="it-IT"/>
        </w:rPr>
        <w:t xml:space="preserve">alla cosiddetta “fallacia naturalistica” </w:t>
      </w:r>
      <w:r w:rsidR="0029145C" w:rsidRPr="000467D5">
        <w:rPr>
          <w:rFonts w:ascii="Times New Roman" w:hAnsi="Times New Roman" w:cs="Times New Roman"/>
          <w:sz w:val="24"/>
          <w:szCs w:val="24"/>
          <w:lang w:val="it-IT"/>
        </w:rPr>
        <w:t>ma anche</w:t>
      </w:r>
      <w:r w:rsidR="00D034E9" w:rsidRPr="000467D5">
        <w:rPr>
          <w:rFonts w:ascii="Times New Roman" w:hAnsi="Times New Roman" w:cs="Times New Roman"/>
          <w:sz w:val="24"/>
          <w:szCs w:val="24"/>
          <w:lang w:val="it-IT"/>
        </w:rPr>
        <w:t>,</w:t>
      </w:r>
      <w:r w:rsidR="003C5768" w:rsidRPr="000467D5">
        <w:rPr>
          <w:rFonts w:ascii="Times New Roman" w:hAnsi="Times New Roman" w:cs="Times New Roman"/>
          <w:sz w:val="24"/>
          <w:szCs w:val="24"/>
          <w:lang w:val="it-IT"/>
        </w:rPr>
        <w:t xml:space="preserve"> </w:t>
      </w:r>
      <w:r w:rsidR="00D034E9" w:rsidRPr="000467D5">
        <w:rPr>
          <w:rFonts w:ascii="Times New Roman" w:hAnsi="Times New Roman" w:cs="Times New Roman"/>
          <w:sz w:val="24"/>
          <w:szCs w:val="24"/>
          <w:lang w:val="it-IT"/>
        </w:rPr>
        <w:t xml:space="preserve">dall’altra, </w:t>
      </w:r>
      <w:r w:rsidR="006977DC" w:rsidRPr="000467D5">
        <w:rPr>
          <w:rFonts w:ascii="Times New Roman" w:hAnsi="Times New Roman" w:cs="Times New Roman"/>
          <w:sz w:val="24"/>
          <w:szCs w:val="24"/>
          <w:lang w:val="it-IT"/>
        </w:rPr>
        <w:t xml:space="preserve">ogni </w:t>
      </w:r>
      <w:r w:rsidR="003C5768" w:rsidRPr="000467D5">
        <w:rPr>
          <w:rFonts w:ascii="Times New Roman" w:hAnsi="Times New Roman" w:cs="Times New Roman"/>
          <w:sz w:val="24"/>
          <w:szCs w:val="24"/>
          <w:lang w:val="it-IT"/>
        </w:rPr>
        <w:t>spiritualismo che riduce il corpo ad oggetto biologic</w:t>
      </w:r>
      <w:r w:rsidR="002A4825" w:rsidRPr="000467D5">
        <w:rPr>
          <w:rFonts w:ascii="Times New Roman" w:hAnsi="Times New Roman" w:cs="Times New Roman"/>
          <w:sz w:val="24"/>
          <w:szCs w:val="24"/>
          <w:lang w:val="it-IT"/>
        </w:rPr>
        <w:t>o del tutto estri</w:t>
      </w:r>
      <w:r w:rsidR="00D034E9" w:rsidRPr="000467D5">
        <w:rPr>
          <w:rFonts w:ascii="Times New Roman" w:hAnsi="Times New Roman" w:cs="Times New Roman"/>
          <w:sz w:val="24"/>
          <w:szCs w:val="24"/>
          <w:lang w:val="it-IT"/>
        </w:rPr>
        <w:t>nse</w:t>
      </w:r>
      <w:r w:rsidR="002A4825" w:rsidRPr="000467D5">
        <w:rPr>
          <w:rFonts w:ascii="Times New Roman" w:hAnsi="Times New Roman" w:cs="Times New Roman"/>
          <w:sz w:val="24"/>
          <w:szCs w:val="24"/>
          <w:lang w:val="it-IT"/>
        </w:rPr>
        <w:t>co all’att</w:t>
      </w:r>
      <w:r w:rsidR="003C5768" w:rsidRPr="000467D5">
        <w:rPr>
          <w:rFonts w:ascii="Times New Roman" w:hAnsi="Times New Roman" w:cs="Times New Roman"/>
          <w:sz w:val="24"/>
          <w:szCs w:val="24"/>
          <w:lang w:val="it-IT"/>
        </w:rPr>
        <w:t>o morale.</w:t>
      </w:r>
    </w:p>
    <w:p w:rsidR="0056349B" w:rsidRPr="000467D5" w:rsidRDefault="0056349B" w:rsidP="000467D5">
      <w:pPr>
        <w:spacing w:after="0" w:line="240" w:lineRule="auto"/>
        <w:ind w:right="-1" w:firstLine="284"/>
        <w:jc w:val="both"/>
        <w:rPr>
          <w:rFonts w:ascii="Times New Roman" w:hAnsi="Times New Roman" w:cs="Times New Roman"/>
          <w:sz w:val="24"/>
          <w:szCs w:val="24"/>
          <w:lang w:val="it-IT"/>
        </w:rPr>
      </w:pPr>
    </w:p>
    <w:p w:rsidR="003C5768" w:rsidRPr="000467D5" w:rsidRDefault="003C5768" w:rsidP="000467D5">
      <w:pPr>
        <w:pStyle w:val="Paragrafoelenco"/>
        <w:numPr>
          <w:ilvl w:val="0"/>
          <w:numId w:val="1"/>
        </w:numPr>
        <w:spacing w:after="0" w:line="240" w:lineRule="auto"/>
        <w:ind w:right="-1"/>
        <w:jc w:val="both"/>
        <w:rPr>
          <w:rFonts w:ascii="Times New Roman" w:hAnsi="Times New Roman" w:cs="Times New Roman"/>
          <w:i/>
          <w:sz w:val="24"/>
          <w:szCs w:val="24"/>
          <w:lang w:val="it-IT"/>
        </w:rPr>
      </w:pPr>
      <w:r w:rsidRPr="000467D5">
        <w:rPr>
          <w:rFonts w:ascii="Times New Roman" w:hAnsi="Times New Roman" w:cs="Times New Roman"/>
          <w:i/>
          <w:sz w:val="24"/>
          <w:szCs w:val="24"/>
          <w:lang w:val="it-IT"/>
        </w:rPr>
        <w:t>Coscienza e libertà</w:t>
      </w:r>
    </w:p>
    <w:p w:rsidR="000467D5" w:rsidRDefault="000467D5" w:rsidP="000467D5">
      <w:pPr>
        <w:spacing w:after="0" w:line="240" w:lineRule="auto"/>
        <w:ind w:right="-1" w:firstLine="284"/>
        <w:jc w:val="both"/>
        <w:rPr>
          <w:rFonts w:ascii="Times New Roman" w:hAnsi="Times New Roman" w:cs="Times New Roman"/>
          <w:sz w:val="24"/>
          <w:szCs w:val="24"/>
          <w:lang w:val="it-IT"/>
        </w:rPr>
      </w:pPr>
    </w:p>
    <w:p w:rsidR="003C5768" w:rsidRPr="000467D5" w:rsidRDefault="003C5768"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La coscienza non può essere intesa </w:t>
      </w:r>
      <w:r w:rsidR="00D034E9" w:rsidRPr="000467D5">
        <w:rPr>
          <w:rFonts w:ascii="Times New Roman" w:hAnsi="Times New Roman" w:cs="Times New Roman"/>
          <w:sz w:val="24"/>
          <w:szCs w:val="24"/>
          <w:lang w:val="it-IT"/>
        </w:rPr>
        <w:t>come</w:t>
      </w:r>
      <w:r w:rsidR="0029145C" w:rsidRPr="000467D5">
        <w:rPr>
          <w:rFonts w:ascii="Times New Roman" w:hAnsi="Times New Roman" w:cs="Times New Roman"/>
          <w:sz w:val="24"/>
          <w:szCs w:val="24"/>
          <w:lang w:val="it-IT"/>
        </w:rPr>
        <w:t xml:space="preserve"> l’</w:t>
      </w:r>
      <w:r w:rsidR="006977DC" w:rsidRPr="000467D5">
        <w:rPr>
          <w:rFonts w:ascii="Times New Roman" w:hAnsi="Times New Roman" w:cs="Times New Roman"/>
          <w:sz w:val="24"/>
          <w:szCs w:val="24"/>
          <w:lang w:val="it-IT"/>
        </w:rPr>
        <w:t>applicazione di</w:t>
      </w:r>
      <w:r w:rsidR="0029145C" w:rsidRPr="000467D5">
        <w:rPr>
          <w:rFonts w:ascii="Times New Roman" w:hAnsi="Times New Roman" w:cs="Times New Roman"/>
          <w:sz w:val="24"/>
          <w:szCs w:val="24"/>
          <w:lang w:val="it-IT"/>
        </w:rPr>
        <w:t xml:space="preserve"> norme morali generali imposta legalis</w:t>
      </w:r>
      <w:r w:rsidRPr="000467D5">
        <w:rPr>
          <w:rFonts w:ascii="Times New Roman" w:hAnsi="Times New Roman" w:cs="Times New Roman"/>
          <w:sz w:val="24"/>
          <w:szCs w:val="24"/>
          <w:lang w:val="it-IT"/>
        </w:rPr>
        <w:t xml:space="preserve">ticamente ed eteronomamente all’atto singolare. Il dibattito, soprattutto quello immediatamente seguito alla pubblicazione di </w:t>
      </w:r>
      <w:r w:rsidRPr="000467D5">
        <w:rPr>
          <w:rFonts w:ascii="Times New Roman" w:hAnsi="Times New Roman" w:cs="Times New Roman"/>
          <w:i/>
          <w:sz w:val="24"/>
          <w:szCs w:val="24"/>
          <w:lang w:val="it-IT"/>
        </w:rPr>
        <w:t>Humanae vitae</w:t>
      </w:r>
      <w:r w:rsidR="0029145C"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è andato invece decisamente in questa direzione</w:t>
      </w:r>
      <w:r w:rsidRPr="000467D5">
        <w:rPr>
          <w:rStyle w:val="Rimandonotaapidipagina"/>
          <w:rFonts w:ascii="Times New Roman" w:hAnsi="Times New Roman" w:cs="Times New Roman"/>
          <w:sz w:val="24"/>
          <w:szCs w:val="24"/>
          <w:lang w:val="it-IT"/>
        </w:rPr>
        <w:footnoteReference w:id="63"/>
      </w:r>
      <w:r w:rsidRPr="000467D5">
        <w:rPr>
          <w:rFonts w:ascii="Times New Roman" w:hAnsi="Times New Roman" w:cs="Times New Roman"/>
          <w:sz w:val="24"/>
          <w:szCs w:val="24"/>
          <w:lang w:val="it-IT"/>
        </w:rPr>
        <w:t>.</w:t>
      </w:r>
    </w:p>
    <w:p w:rsidR="0029145C" w:rsidRPr="000467D5" w:rsidRDefault="006977DC"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L’attività della </w:t>
      </w:r>
      <w:r w:rsidR="003C5768" w:rsidRPr="000467D5">
        <w:rPr>
          <w:rFonts w:ascii="Times New Roman" w:hAnsi="Times New Roman" w:cs="Times New Roman"/>
          <w:sz w:val="24"/>
          <w:szCs w:val="24"/>
          <w:lang w:val="it-IT"/>
        </w:rPr>
        <w:t xml:space="preserve">coscienza non </w:t>
      </w:r>
      <w:r w:rsidRPr="000467D5">
        <w:rPr>
          <w:rFonts w:ascii="Times New Roman" w:hAnsi="Times New Roman" w:cs="Times New Roman"/>
          <w:sz w:val="24"/>
          <w:szCs w:val="24"/>
          <w:lang w:val="it-IT"/>
        </w:rPr>
        <w:t>è</w:t>
      </w:r>
      <w:r w:rsidR="003C5768" w:rsidRPr="000467D5">
        <w:rPr>
          <w:rFonts w:ascii="Times New Roman" w:hAnsi="Times New Roman" w:cs="Times New Roman"/>
          <w:sz w:val="24"/>
          <w:szCs w:val="24"/>
          <w:lang w:val="it-IT"/>
        </w:rPr>
        <w:t xml:space="preserve"> una </w:t>
      </w:r>
      <w:r w:rsidR="003C5768" w:rsidRPr="000467D5">
        <w:rPr>
          <w:rFonts w:ascii="Times New Roman" w:hAnsi="Times New Roman" w:cs="Times New Roman"/>
          <w:i/>
          <w:sz w:val="24"/>
          <w:szCs w:val="24"/>
          <w:lang w:val="it-IT"/>
        </w:rPr>
        <w:t>attività intenzionale costitutiva</w:t>
      </w:r>
      <w:r w:rsidR="0029145C" w:rsidRPr="000467D5">
        <w:rPr>
          <w:rFonts w:ascii="Times New Roman" w:hAnsi="Times New Roman" w:cs="Times New Roman"/>
          <w:sz w:val="24"/>
          <w:szCs w:val="24"/>
          <w:lang w:val="it-IT"/>
        </w:rPr>
        <w:t xml:space="preserve"> (</w:t>
      </w:r>
      <w:r w:rsidR="003C5768" w:rsidRPr="000467D5">
        <w:rPr>
          <w:rFonts w:ascii="Times New Roman" w:hAnsi="Times New Roman" w:cs="Times New Roman"/>
          <w:sz w:val="24"/>
          <w:szCs w:val="24"/>
          <w:lang w:val="it-IT"/>
        </w:rPr>
        <w:t>concettuale o trascendentale</w:t>
      </w:r>
      <w:r w:rsidR="0029145C" w:rsidRPr="000467D5">
        <w:rPr>
          <w:rFonts w:ascii="Times New Roman" w:hAnsi="Times New Roman" w:cs="Times New Roman"/>
          <w:sz w:val="24"/>
          <w:szCs w:val="24"/>
          <w:lang w:val="it-IT"/>
        </w:rPr>
        <w:t>)</w:t>
      </w:r>
      <w:r w:rsidR="003C5768" w:rsidRPr="000467D5">
        <w:rPr>
          <w:rFonts w:ascii="Times New Roman" w:hAnsi="Times New Roman" w:cs="Times New Roman"/>
          <w:sz w:val="24"/>
          <w:szCs w:val="24"/>
          <w:lang w:val="it-IT"/>
        </w:rPr>
        <w:t xml:space="preserve">. </w:t>
      </w:r>
      <w:r w:rsidR="003C5768" w:rsidRPr="000467D5">
        <w:rPr>
          <w:rFonts w:ascii="Times New Roman" w:hAnsi="Times New Roman" w:cs="Times New Roman"/>
          <w:i/>
          <w:sz w:val="24"/>
          <w:szCs w:val="24"/>
          <w:lang w:val="it-IT"/>
        </w:rPr>
        <w:t xml:space="preserve">Veritatis splendor </w:t>
      </w:r>
      <w:r w:rsidR="003C5768" w:rsidRPr="000467D5">
        <w:rPr>
          <w:rFonts w:ascii="Times New Roman" w:hAnsi="Times New Roman" w:cs="Times New Roman"/>
          <w:sz w:val="24"/>
          <w:szCs w:val="24"/>
          <w:lang w:val="it-IT"/>
        </w:rPr>
        <w:t>54 afferma che non si deve ricercare nella direzione di una presunta «</w:t>
      </w:r>
      <w:r w:rsidR="003C5768" w:rsidRPr="000467D5">
        <w:rPr>
          <w:rFonts w:ascii="Times New Roman" w:hAnsi="Times New Roman" w:cs="Times New Roman"/>
          <w:color w:val="000000"/>
          <w:sz w:val="24"/>
          <w:szCs w:val="24"/>
          <w:shd w:val="clear" w:color="auto" w:fill="FFFFFF"/>
          <w:lang w:val="it-IT"/>
        </w:rPr>
        <w:t>i</w:t>
      </w:r>
      <w:r w:rsidR="003C5768" w:rsidRPr="000467D5">
        <w:rPr>
          <w:rFonts w:ascii="Times New Roman" w:hAnsi="Times New Roman" w:cs="Times New Roman"/>
          <w:iCs/>
          <w:color w:val="000000"/>
          <w:sz w:val="24"/>
          <w:szCs w:val="24"/>
          <w:shd w:val="clear" w:color="auto" w:fill="FFFFFF"/>
          <w:lang w:val="it-IT"/>
        </w:rPr>
        <w:t xml:space="preserve">nterpretazione </w:t>
      </w:r>
      <w:r w:rsidR="00156365" w:rsidRPr="000467D5">
        <w:rPr>
          <w:rFonts w:ascii="Times New Roman" w:hAnsi="Times New Roman" w:cs="Times New Roman"/>
          <w:iCs/>
          <w:color w:val="000000"/>
          <w:sz w:val="24"/>
          <w:szCs w:val="24"/>
          <w:shd w:val="clear" w:color="auto" w:fill="FFFFFF"/>
          <w:lang w:val="it-IT"/>
        </w:rPr>
        <w:t>“</w:t>
      </w:r>
      <w:r w:rsidR="003C5768" w:rsidRPr="000467D5">
        <w:rPr>
          <w:rFonts w:ascii="Times New Roman" w:hAnsi="Times New Roman" w:cs="Times New Roman"/>
          <w:iCs/>
          <w:color w:val="000000"/>
          <w:sz w:val="24"/>
          <w:szCs w:val="24"/>
          <w:shd w:val="clear" w:color="auto" w:fill="FFFFFF"/>
          <w:lang w:val="it-IT"/>
        </w:rPr>
        <w:t>creativa</w:t>
      </w:r>
      <w:r w:rsidR="00156365" w:rsidRPr="000467D5">
        <w:rPr>
          <w:rFonts w:ascii="Times New Roman" w:hAnsi="Times New Roman" w:cs="Times New Roman"/>
          <w:iCs/>
          <w:color w:val="000000"/>
          <w:sz w:val="24"/>
          <w:szCs w:val="24"/>
          <w:shd w:val="clear" w:color="auto" w:fill="FFFFFF"/>
          <w:lang w:val="it-IT"/>
        </w:rPr>
        <w:t>”</w:t>
      </w:r>
      <w:r w:rsidR="003C5768" w:rsidRPr="000467D5">
        <w:rPr>
          <w:rFonts w:ascii="Times New Roman" w:hAnsi="Times New Roman" w:cs="Times New Roman"/>
          <w:iCs/>
          <w:color w:val="000000"/>
          <w:sz w:val="24"/>
          <w:szCs w:val="24"/>
          <w:shd w:val="clear" w:color="auto" w:fill="FFFFFF"/>
          <w:lang w:val="it-IT"/>
        </w:rPr>
        <w:t xml:space="preserve"> della coscienza morale</w:t>
      </w:r>
      <w:r w:rsidR="003C5768" w:rsidRPr="000467D5">
        <w:rPr>
          <w:rFonts w:ascii="Times New Roman" w:hAnsi="Times New Roman" w:cs="Times New Roman"/>
          <w:sz w:val="24"/>
          <w:szCs w:val="24"/>
          <w:lang w:val="it-IT"/>
        </w:rPr>
        <w:t xml:space="preserve">». </w:t>
      </w:r>
      <w:r w:rsidR="0029145C" w:rsidRPr="000467D5">
        <w:rPr>
          <w:rFonts w:ascii="Times New Roman" w:hAnsi="Times New Roman" w:cs="Times New Roman"/>
          <w:sz w:val="24"/>
          <w:szCs w:val="24"/>
          <w:lang w:val="it-IT"/>
        </w:rPr>
        <w:t>Come ha già mostrato il</w:t>
      </w:r>
      <w:r w:rsidR="003C5768" w:rsidRPr="000467D5">
        <w:rPr>
          <w:rFonts w:ascii="Times New Roman" w:hAnsi="Times New Roman" w:cs="Times New Roman"/>
          <w:sz w:val="24"/>
          <w:szCs w:val="24"/>
          <w:lang w:val="it-IT"/>
        </w:rPr>
        <w:t xml:space="preserve"> cosiddet</w:t>
      </w:r>
      <w:r w:rsidR="0029145C" w:rsidRPr="000467D5">
        <w:rPr>
          <w:rFonts w:ascii="Times New Roman" w:hAnsi="Times New Roman" w:cs="Times New Roman"/>
          <w:sz w:val="24"/>
          <w:szCs w:val="24"/>
          <w:lang w:val="it-IT"/>
        </w:rPr>
        <w:t>t</w:t>
      </w:r>
      <w:r w:rsidR="003C5768" w:rsidRPr="000467D5">
        <w:rPr>
          <w:rFonts w:ascii="Times New Roman" w:hAnsi="Times New Roman" w:cs="Times New Roman"/>
          <w:sz w:val="24"/>
          <w:szCs w:val="24"/>
          <w:lang w:val="it-IT"/>
        </w:rPr>
        <w:t xml:space="preserve">o </w:t>
      </w:r>
      <w:r w:rsidR="003C5768" w:rsidRPr="000467D5">
        <w:rPr>
          <w:rFonts w:ascii="Times New Roman" w:hAnsi="Times New Roman" w:cs="Times New Roman"/>
          <w:i/>
          <w:sz w:val="24"/>
          <w:szCs w:val="24"/>
          <w:lang w:val="it-IT"/>
        </w:rPr>
        <w:t>coscienzialismo francese</w:t>
      </w:r>
      <w:r w:rsidR="003C5768" w:rsidRPr="000467D5">
        <w:rPr>
          <w:rStyle w:val="Rimandonotaapidipagina"/>
          <w:rFonts w:ascii="Times New Roman" w:hAnsi="Times New Roman" w:cs="Times New Roman"/>
          <w:sz w:val="24"/>
          <w:szCs w:val="24"/>
          <w:lang w:val="it-IT"/>
        </w:rPr>
        <w:footnoteReference w:id="64"/>
      </w:r>
      <w:r w:rsidR="0029145C" w:rsidRPr="000467D5">
        <w:rPr>
          <w:rFonts w:ascii="Times New Roman" w:hAnsi="Times New Roman" w:cs="Times New Roman"/>
          <w:sz w:val="24"/>
          <w:szCs w:val="24"/>
          <w:lang w:val="it-IT"/>
        </w:rPr>
        <w:t>, c</w:t>
      </w:r>
      <w:r w:rsidR="003C5768" w:rsidRPr="000467D5">
        <w:rPr>
          <w:rFonts w:ascii="Times New Roman" w:hAnsi="Times New Roman" w:cs="Times New Roman"/>
          <w:sz w:val="24"/>
          <w:szCs w:val="24"/>
          <w:lang w:val="it-IT"/>
        </w:rPr>
        <w:t xml:space="preserve">ontro la pretesa creativa della coscienza </w:t>
      </w:r>
      <w:r w:rsidR="00516F7E" w:rsidRPr="000467D5">
        <w:rPr>
          <w:rFonts w:ascii="Times New Roman" w:hAnsi="Times New Roman" w:cs="Times New Roman"/>
          <w:sz w:val="24"/>
          <w:szCs w:val="24"/>
          <w:lang w:val="it-IT"/>
        </w:rPr>
        <w:t xml:space="preserve">morale </w:t>
      </w:r>
      <w:r w:rsidR="003C5768" w:rsidRPr="000467D5">
        <w:rPr>
          <w:rFonts w:ascii="Times New Roman" w:hAnsi="Times New Roman" w:cs="Times New Roman"/>
          <w:sz w:val="24"/>
          <w:szCs w:val="24"/>
          <w:lang w:val="it-IT"/>
        </w:rPr>
        <w:t xml:space="preserve">si erge il dato che </w:t>
      </w:r>
      <w:r w:rsidR="00516F7E" w:rsidRPr="000467D5">
        <w:rPr>
          <w:rFonts w:ascii="Times New Roman" w:hAnsi="Times New Roman" w:cs="Times New Roman"/>
          <w:sz w:val="24"/>
          <w:szCs w:val="24"/>
          <w:lang w:val="it-IT"/>
        </w:rPr>
        <w:t xml:space="preserve">essa </w:t>
      </w:r>
      <w:r w:rsidR="003C5768" w:rsidRPr="000467D5">
        <w:rPr>
          <w:rFonts w:ascii="Times New Roman" w:hAnsi="Times New Roman" w:cs="Times New Roman"/>
          <w:i/>
          <w:sz w:val="24"/>
          <w:szCs w:val="24"/>
          <w:lang w:val="it-IT"/>
        </w:rPr>
        <w:t>intenziona</w:t>
      </w:r>
      <w:r w:rsidR="003C5768" w:rsidRPr="000467D5">
        <w:rPr>
          <w:rFonts w:ascii="Times New Roman" w:hAnsi="Times New Roman" w:cs="Times New Roman"/>
          <w:sz w:val="24"/>
          <w:szCs w:val="24"/>
          <w:lang w:val="it-IT"/>
        </w:rPr>
        <w:t xml:space="preserve"> la realtà mediante un atto libero</w:t>
      </w:r>
      <w:r w:rsidR="0029145C" w:rsidRPr="000467D5">
        <w:rPr>
          <w:rFonts w:ascii="Times New Roman" w:hAnsi="Times New Roman" w:cs="Times New Roman"/>
          <w:sz w:val="24"/>
          <w:szCs w:val="24"/>
          <w:lang w:val="it-IT"/>
        </w:rPr>
        <w:t>,</w:t>
      </w:r>
      <w:r w:rsidR="003C5768" w:rsidRPr="000467D5">
        <w:rPr>
          <w:rFonts w:ascii="Times New Roman" w:hAnsi="Times New Roman" w:cs="Times New Roman"/>
          <w:sz w:val="24"/>
          <w:szCs w:val="24"/>
          <w:lang w:val="it-IT"/>
        </w:rPr>
        <w:t xml:space="preserve"> ma </w:t>
      </w:r>
      <w:r w:rsidR="00516F7E" w:rsidRPr="000467D5">
        <w:rPr>
          <w:rFonts w:ascii="Times New Roman" w:hAnsi="Times New Roman" w:cs="Times New Roman"/>
          <w:sz w:val="24"/>
          <w:szCs w:val="24"/>
          <w:lang w:val="it-IT"/>
        </w:rPr>
        <w:t>la libertà,</w:t>
      </w:r>
      <w:r w:rsidR="003C5768" w:rsidRPr="000467D5">
        <w:rPr>
          <w:rFonts w:ascii="Times New Roman" w:hAnsi="Times New Roman" w:cs="Times New Roman"/>
          <w:sz w:val="24"/>
          <w:szCs w:val="24"/>
          <w:lang w:val="it-IT"/>
        </w:rPr>
        <w:t xml:space="preserve"> per sua natura</w:t>
      </w:r>
      <w:r w:rsidR="00516F7E" w:rsidRPr="000467D5">
        <w:rPr>
          <w:rFonts w:ascii="Times New Roman" w:hAnsi="Times New Roman" w:cs="Times New Roman"/>
          <w:sz w:val="24"/>
          <w:szCs w:val="24"/>
          <w:lang w:val="it-IT"/>
        </w:rPr>
        <w:t>,</w:t>
      </w:r>
      <w:r w:rsidR="003C5768" w:rsidRPr="000467D5">
        <w:rPr>
          <w:rFonts w:ascii="Times New Roman" w:hAnsi="Times New Roman" w:cs="Times New Roman"/>
          <w:sz w:val="24"/>
          <w:szCs w:val="24"/>
          <w:lang w:val="it-IT"/>
        </w:rPr>
        <w:t xml:space="preserve"> </w:t>
      </w:r>
      <w:r w:rsidR="00516F7E" w:rsidRPr="000467D5">
        <w:rPr>
          <w:rFonts w:ascii="Times New Roman" w:hAnsi="Times New Roman" w:cs="Times New Roman"/>
          <w:sz w:val="24"/>
          <w:szCs w:val="24"/>
          <w:lang w:val="it-IT"/>
        </w:rPr>
        <w:t xml:space="preserve">è chiamata a </w:t>
      </w:r>
      <w:r w:rsidR="007E31EE" w:rsidRPr="000467D5">
        <w:rPr>
          <w:rFonts w:ascii="Times New Roman" w:hAnsi="Times New Roman" w:cs="Times New Roman"/>
          <w:sz w:val="24"/>
          <w:szCs w:val="24"/>
          <w:lang w:val="it-IT"/>
        </w:rPr>
        <w:t>determinarsi</w:t>
      </w:r>
      <w:r w:rsidR="0029145C" w:rsidRPr="000467D5">
        <w:rPr>
          <w:rFonts w:ascii="Times New Roman" w:hAnsi="Times New Roman" w:cs="Times New Roman"/>
          <w:sz w:val="24"/>
          <w:szCs w:val="24"/>
          <w:lang w:val="it-IT"/>
        </w:rPr>
        <w:t xml:space="preserve"> </w:t>
      </w:r>
      <w:r w:rsidR="00516F7E" w:rsidRPr="000467D5">
        <w:rPr>
          <w:rFonts w:ascii="Times New Roman" w:hAnsi="Times New Roman" w:cs="Times New Roman"/>
          <w:sz w:val="24"/>
          <w:szCs w:val="24"/>
          <w:lang w:val="it-IT"/>
        </w:rPr>
        <w:t>p</w:t>
      </w:r>
      <w:r w:rsidR="0029145C" w:rsidRPr="000467D5">
        <w:rPr>
          <w:rFonts w:ascii="Times New Roman" w:hAnsi="Times New Roman" w:cs="Times New Roman"/>
          <w:sz w:val="24"/>
          <w:szCs w:val="24"/>
          <w:lang w:val="it-IT"/>
        </w:rPr>
        <w:t>er la verità trascendente che</w:t>
      </w:r>
      <w:r w:rsidR="00516F7E" w:rsidRPr="000467D5">
        <w:rPr>
          <w:rFonts w:ascii="Times New Roman" w:hAnsi="Times New Roman" w:cs="Times New Roman"/>
          <w:sz w:val="24"/>
          <w:szCs w:val="24"/>
          <w:lang w:val="it-IT"/>
        </w:rPr>
        <w:t xml:space="preserve"> sempre</w:t>
      </w:r>
      <w:r w:rsidR="0029145C" w:rsidRPr="000467D5">
        <w:rPr>
          <w:rFonts w:ascii="Times New Roman" w:hAnsi="Times New Roman" w:cs="Times New Roman"/>
          <w:sz w:val="24"/>
          <w:szCs w:val="24"/>
          <w:lang w:val="it-IT"/>
        </w:rPr>
        <w:t xml:space="preserve"> la</w:t>
      </w:r>
      <w:r w:rsidR="00D034E9" w:rsidRPr="000467D5">
        <w:rPr>
          <w:rFonts w:ascii="Times New Roman" w:hAnsi="Times New Roman" w:cs="Times New Roman"/>
          <w:sz w:val="24"/>
          <w:szCs w:val="24"/>
          <w:lang w:val="it-IT"/>
        </w:rPr>
        <w:t xml:space="preserve"> interpe</w:t>
      </w:r>
      <w:r w:rsidR="007E31EE" w:rsidRPr="000467D5">
        <w:rPr>
          <w:rFonts w:ascii="Times New Roman" w:hAnsi="Times New Roman" w:cs="Times New Roman"/>
          <w:sz w:val="24"/>
          <w:szCs w:val="24"/>
          <w:lang w:val="it-IT"/>
        </w:rPr>
        <w:t>lla</w:t>
      </w:r>
      <w:r w:rsidR="0029145C" w:rsidRPr="000467D5">
        <w:rPr>
          <w:rFonts w:ascii="Times New Roman" w:hAnsi="Times New Roman" w:cs="Times New Roman"/>
          <w:sz w:val="24"/>
          <w:szCs w:val="24"/>
          <w:lang w:val="it-IT"/>
        </w:rPr>
        <w:t xml:space="preserve"> in ogni singolo atto</w:t>
      </w:r>
      <w:r w:rsidR="007E31EE" w:rsidRPr="000467D5">
        <w:rPr>
          <w:rStyle w:val="Rimandonotaapidipagina"/>
          <w:rFonts w:ascii="Times New Roman" w:hAnsi="Times New Roman" w:cs="Times New Roman"/>
          <w:sz w:val="24"/>
          <w:szCs w:val="24"/>
          <w:lang w:val="it-IT"/>
        </w:rPr>
        <w:footnoteReference w:id="65"/>
      </w:r>
      <w:r w:rsidR="007E31EE" w:rsidRPr="000467D5">
        <w:rPr>
          <w:rFonts w:ascii="Times New Roman" w:hAnsi="Times New Roman" w:cs="Times New Roman"/>
          <w:sz w:val="24"/>
          <w:szCs w:val="24"/>
          <w:lang w:val="it-IT"/>
        </w:rPr>
        <w:t>. Ben diversamente d</w:t>
      </w:r>
      <w:r w:rsidR="0029145C" w:rsidRPr="000467D5">
        <w:rPr>
          <w:rFonts w:ascii="Times New Roman" w:hAnsi="Times New Roman" w:cs="Times New Roman"/>
          <w:sz w:val="24"/>
          <w:szCs w:val="24"/>
          <w:lang w:val="it-IT"/>
        </w:rPr>
        <w:t>a</w:t>
      </w:r>
      <w:r w:rsidR="007E31EE" w:rsidRPr="000467D5">
        <w:rPr>
          <w:rFonts w:ascii="Times New Roman" w:hAnsi="Times New Roman" w:cs="Times New Roman"/>
          <w:sz w:val="24"/>
          <w:szCs w:val="24"/>
          <w:lang w:val="it-IT"/>
        </w:rPr>
        <w:t>lla pretesa di produ</w:t>
      </w:r>
      <w:r w:rsidR="00D034E9" w:rsidRPr="000467D5">
        <w:rPr>
          <w:rFonts w:ascii="Times New Roman" w:hAnsi="Times New Roman" w:cs="Times New Roman"/>
          <w:sz w:val="24"/>
          <w:szCs w:val="24"/>
          <w:lang w:val="it-IT"/>
        </w:rPr>
        <w:t>r</w:t>
      </w:r>
      <w:r w:rsidR="007E31EE" w:rsidRPr="000467D5">
        <w:rPr>
          <w:rFonts w:ascii="Times New Roman" w:hAnsi="Times New Roman" w:cs="Times New Roman"/>
          <w:sz w:val="24"/>
          <w:szCs w:val="24"/>
          <w:lang w:val="it-IT"/>
        </w:rPr>
        <w:t xml:space="preserve">re </w:t>
      </w:r>
      <w:r w:rsidR="007E31EE" w:rsidRPr="000467D5">
        <w:rPr>
          <w:rFonts w:ascii="Times New Roman" w:hAnsi="Times New Roman" w:cs="Times New Roman"/>
          <w:i/>
          <w:sz w:val="24"/>
          <w:szCs w:val="24"/>
          <w:lang w:val="it-IT"/>
        </w:rPr>
        <w:t>attivamente</w:t>
      </w:r>
      <w:r w:rsidR="007E31EE" w:rsidRPr="000467D5">
        <w:rPr>
          <w:rFonts w:ascii="Times New Roman" w:hAnsi="Times New Roman" w:cs="Times New Roman"/>
          <w:sz w:val="24"/>
          <w:szCs w:val="24"/>
          <w:lang w:val="it-IT"/>
        </w:rPr>
        <w:t xml:space="preserve"> da se stessa cosa sia il bene e il male, la coscienza si rivela </w:t>
      </w:r>
      <w:r w:rsidR="00FD0E40" w:rsidRPr="000467D5">
        <w:rPr>
          <w:rFonts w:ascii="Times New Roman" w:hAnsi="Times New Roman" w:cs="Times New Roman"/>
          <w:sz w:val="24"/>
          <w:szCs w:val="24"/>
          <w:lang w:val="it-IT"/>
        </w:rPr>
        <w:t xml:space="preserve">in un certo senso </w:t>
      </w:r>
      <w:r w:rsidR="007E31EE" w:rsidRPr="000467D5">
        <w:rPr>
          <w:rFonts w:ascii="Times New Roman" w:hAnsi="Times New Roman" w:cs="Times New Roman"/>
          <w:i/>
          <w:sz w:val="24"/>
          <w:szCs w:val="24"/>
          <w:lang w:val="it-IT"/>
        </w:rPr>
        <w:t>passiva</w:t>
      </w:r>
      <w:r w:rsidR="00FD0E40" w:rsidRPr="000467D5">
        <w:rPr>
          <w:rStyle w:val="Rimandonotaapidipagina"/>
          <w:rFonts w:ascii="Times New Roman" w:hAnsi="Times New Roman" w:cs="Times New Roman"/>
          <w:sz w:val="24"/>
          <w:szCs w:val="24"/>
          <w:lang w:val="it-IT"/>
        </w:rPr>
        <w:footnoteReference w:id="66"/>
      </w:r>
      <w:r w:rsidR="007E31EE" w:rsidRPr="000467D5">
        <w:rPr>
          <w:rFonts w:ascii="Times New Roman" w:hAnsi="Times New Roman" w:cs="Times New Roman"/>
          <w:sz w:val="24"/>
          <w:szCs w:val="24"/>
          <w:lang w:val="it-IT"/>
        </w:rPr>
        <w:t xml:space="preserve">. </w:t>
      </w:r>
      <w:r w:rsidR="002D387D" w:rsidRPr="000467D5">
        <w:rPr>
          <w:rFonts w:ascii="Times New Roman" w:hAnsi="Times New Roman" w:cs="Times New Roman"/>
          <w:sz w:val="24"/>
          <w:szCs w:val="24"/>
          <w:lang w:val="it-IT"/>
        </w:rPr>
        <w:t>La</w:t>
      </w:r>
      <w:r w:rsidR="007E31EE" w:rsidRPr="000467D5">
        <w:rPr>
          <w:rFonts w:ascii="Times New Roman" w:hAnsi="Times New Roman" w:cs="Times New Roman"/>
          <w:sz w:val="24"/>
          <w:szCs w:val="24"/>
          <w:lang w:val="it-IT"/>
        </w:rPr>
        <w:t xml:space="preserve"> dottrina di origine paolina della coscienza come </w:t>
      </w:r>
      <w:r w:rsidR="007E31EE" w:rsidRPr="000467D5">
        <w:rPr>
          <w:rFonts w:ascii="Times New Roman" w:hAnsi="Times New Roman" w:cs="Times New Roman"/>
          <w:i/>
          <w:sz w:val="24"/>
          <w:szCs w:val="24"/>
          <w:lang w:val="it-IT"/>
        </w:rPr>
        <w:t>testimone</w:t>
      </w:r>
      <w:r w:rsidR="007E31EE" w:rsidRPr="000467D5">
        <w:rPr>
          <w:rFonts w:ascii="Times New Roman" w:hAnsi="Times New Roman" w:cs="Times New Roman"/>
          <w:sz w:val="24"/>
          <w:szCs w:val="24"/>
          <w:lang w:val="it-IT"/>
        </w:rPr>
        <w:t xml:space="preserve"> evidenz</w:t>
      </w:r>
      <w:r w:rsidR="002D387D" w:rsidRPr="000467D5">
        <w:rPr>
          <w:rFonts w:ascii="Times New Roman" w:hAnsi="Times New Roman" w:cs="Times New Roman"/>
          <w:sz w:val="24"/>
          <w:szCs w:val="24"/>
          <w:lang w:val="it-IT"/>
        </w:rPr>
        <w:t>i</w:t>
      </w:r>
      <w:r w:rsidR="007E31EE" w:rsidRPr="000467D5">
        <w:rPr>
          <w:rFonts w:ascii="Times New Roman" w:hAnsi="Times New Roman" w:cs="Times New Roman"/>
          <w:sz w:val="24"/>
          <w:szCs w:val="24"/>
          <w:lang w:val="it-IT"/>
        </w:rPr>
        <w:t>a assai bene questa sua dimensione cos</w:t>
      </w:r>
      <w:r w:rsidR="00516F7E" w:rsidRPr="000467D5">
        <w:rPr>
          <w:rFonts w:ascii="Times New Roman" w:hAnsi="Times New Roman" w:cs="Times New Roman"/>
          <w:sz w:val="24"/>
          <w:szCs w:val="24"/>
          <w:lang w:val="it-IT"/>
        </w:rPr>
        <w:t>titutiva (cfr. Rm 2,15 e 9,1; 2</w:t>
      </w:r>
      <w:r w:rsidR="007E31EE" w:rsidRPr="000467D5">
        <w:rPr>
          <w:rFonts w:ascii="Times New Roman" w:hAnsi="Times New Roman" w:cs="Times New Roman"/>
          <w:sz w:val="24"/>
          <w:szCs w:val="24"/>
          <w:lang w:val="it-IT"/>
        </w:rPr>
        <w:t>Cor 1,12)</w:t>
      </w:r>
      <w:r w:rsidR="002D387D" w:rsidRPr="000467D5">
        <w:rPr>
          <w:rStyle w:val="Rimandonotaapidipagina"/>
          <w:rFonts w:ascii="Times New Roman" w:hAnsi="Times New Roman" w:cs="Times New Roman"/>
          <w:sz w:val="24"/>
          <w:szCs w:val="24"/>
          <w:lang w:val="it-IT"/>
        </w:rPr>
        <w:footnoteReference w:id="67"/>
      </w:r>
      <w:r w:rsidR="0029145C" w:rsidRPr="000467D5">
        <w:rPr>
          <w:rFonts w:ascii="Times New Roman" w:hAnsi="Times New Roman" w:cs="Times New Roman"/>
          <w:sz w:val="24"/>
          <w:szCs w:val="24"/>
          <w:lang w:val="it-IT"/>
        </w:rPr>
        <w:t>.</w:t>
      </w:r>
    </w:p>
    <w:p w:rsidR="003C5768" w:rsidRPr="000467D5" w:rsidRDefault="007E31EE"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I</w:t>
      </w:r>
      <w:r w:rsidR="00516F7E" w:rsidRPr="000467D5">
        <w:rPr>
          <w:rFonts w:ascii="Times New Roman" w:hAnsi="Times New Roman" w:cs="Times New Roman"/>
          <w:sz w:val="24"/>
          <w:szCs w:val="24"/>
          <w:lang w:val="it-IT"/>
        </w:rPr>
        <w:t xml:space="preserve">n ogni atto, </w:t>
      </w:r>
      <w:r w:rsidRPr="000467D5">
        <w:rPr>
          <w:rFonts w:ascii="Times New Roman" w:hAnsi="Times New Roman" w:cs="Times New Roman"/>
          <w:sz w:val="24"/>
          <w:szCs w:val="24"/>
          <w:lang w:val="it-IT"/>
        </w:rPr>
        <w:t>mediante il quale la coscienza intenziona il reale</w:t>
      </w:r>
      <w:r w:rsidR="00516F7E" w:rsidRPr="000467D5">
        <w:rPr>
          <w:rFonts w:ascii="Times New Roman" w:hAnsi="Times New Roman" w:cs="Times New Roman"/>
          <w:sz w:val="24"/>
          <w:szCs w:val="24"/>
          <w:lang w:val="it-IT"/>
        </w:rPr>
        <w:t>,</w:t>
      </w:r>
      <w:r w:rsidRPr="000467D5">
        <w:rPr>
          <w:rFonts w:ascii="Times New Roman" w:hAnsi="Times New Roman" w:cs="Times New Roman"/>
          <w:sz w:val="24"/>
          <w:szCs w:val="24"/>
          <w:lang w:val="it-IT"/>
        </w:rPr>
        <w:t xml:space="preserve"> si dà simultaneamente l’evidenza del giudizio e quella del volere. </w:t>
      </w:r>
      <w:r w:rsidRPr="000467D5">
        <w:rPr>
          <w:rFonts w:ascii="Times New Roman" w:hAnsi="Times New Roman" w:cs="Times New Roman"/>
          <w:i/>
          <w:sz w:val="24"/>
          <w:szCs w:val="24"/>
          <w:lang w:val="it-IT"/>
        </w:rPr>
        <w:t xml:space="preserve">Veritatis splendor </w:t>
      </w:r>
      <w:r w:rsidRPr="000467D5">
        <w:rPr>
          <w:rFonts w:ascii="Times New Roman" w:hAnsi="Times New Roman" w:cs="Times New Roman"/>
          <w:sz w:val="24"/>
          <w:szCs w:val="24"/>
          <w:lang w:val="it-IT"/>
        </w:rPr>
        <w:t>61 sostiene giustamente in proposito che «</w:t>
      </w:r>
      <w:r w:rsidRPr="000467D5">
        <w:rPr>
          <w:rFonts w:ascii="Times New Roman" w:hAnsi="Times New Roman" w:cs="Times New Roman"/>
          <w:iCs/>
          <w:color w:val="000000"/>
          <w:sz w:val="24"/>
          <w:szCs w:val="24"/>
          <w:shd w:val="clear" w:color="auto" w:fill="FFFFFF"/>
          <w:lang w:val="it-IT"/>
        </w:rPr>
        <w:t>nel giudizio pratico della coscienza (...),</w:t>
      </w:r>
      <w:r w:rsidR="00516F7E" w:rsidRPr="000467D5">
        <w:rPr>
          <w:rFonts w:ascii="Times New Roman" w:hAnsi="Times New Roman" w:cs="Times New Roman"/>
          <w:iCs/>
          <w:color w:val="000000"/>
          <w:sz w:val="24"/>
          <w:szCs w:val="24"/>
          <w:shd w:val="clear" w:color="auto" w:fill="FFFFFF"/>
          <w:lang w:val="it-IT"/>
        </w:rPr>
        <w:t xml:space="preserve"> </w:t>
      </w:r>
      <w:r w:rsidRPr="000467D5">
        <w:rPr>
          <w:rFonts w:ascii="Times New Roman" w:hAnsi="Times New Roman" w:cs="Times New Roman"/>
          <w:iCs/>
          <w:color w:val="000000"/>
          <w:sz w:val="24"/>
          <w:szCs w:val="24"/>
          <w:shd w:val="clear" w:color="auto" w:fill="FFFFFF"/>
          <w:lang w:val="it-IT"/>
        </w:rPr>
        <w:t>si rivela il vincolo della libertà con la verità</w:t>
      </w:r>
      <w:r w:rsidRPr="000467D5">
        <w:rPr>
          <w:rFonts w:ascii="Times New Roman" w:hAnsi="Times New Roman" w:cs="Times New Roman"/>
          <w:sz w:val="24"/>
          <w:szCs w:val="24"/>
          <w:lang w:val="it-IT"/>
        </w:rPr>
        <w:t xml:space="preserve">», in cui è iscritto il rapporto verità-norma. </w:t>
      </w:r>
      <w:r w:rsidR="002A352C">
        <w:rPr>
          <w:rFonts w:ascii="Times New Roman" w:hAnsi="Times New Roman" w:cs="Times New Roman"/>
          <w:sz w:val="24"/>
          <w:szCs w:val="24"/>
          <w:lang w:val="it-IT"/>
        </w:rPr>
        <w:t>La norma</w:t>
      </w:r>
      <w:r w:rsidRPr="000467D5">
        <w:rPr>
          <w:rFonts w:ascii="Times New Roman" w:hAnsi="Times New Roman" w:cs="Times New Roman"/>
          <w:sz w:val="24"/>
          <w:szCs w:val="24"/>
          <w:lang w:val="it-IT"/>
        </w:rPr>
        <w:t xml:space="preserve"> è simbolo (</w:t>
      </w:r>
      <w:r w:rsidRPr="000467D5">
        <w:rPr>
          <w:rFonts w:ascii="Times New Roman" w:hAnsi="Times New Roman" w:cs="Times New Roman"/>
          <w:i/>
          <w:sz w:val="24"/>
          <w:szCs w:val="24"/>
          <w:lang w:val="it-IT"/>
        </w:rPr>
        <w:t>quasi-sacramento</w:t>
      </w:r>
      <w:r w:rsidRPr="000467D5">
        <w:rPr>
          <w:rFonts w:ascii="Times New Roman" w:hAnsi="Times New Roman" w:cs="Times New Roman"/>
          <w:sz w:val="24"/>
          <w:szCs w:val="24"/>
          <w:lang w:val="it-IT"/>
        </w:rPr>
        <w:t xml:space="preserve">) dell’evento di Gesù Cristo per il quale, esplicitamente ed implicitamente, la libertà deve </w:t>
      </w:r>
      <w:r w:rsidR="007255B4" w:rsidRPr="000467D5">
        <w:rPr>
          <w:rFonts w:ascii="Times New Roman" w:hAnsi="Times New Roman" w:cs="Times New Roman"/>
          <w:sz w:val="24"/>
          <w:szCs w:val="24"/>
          <w:lang w:val="it-IT"/>
        </w:rPr>
        <w:t xml:space="preserve">sempre </w:t>
      </w:r>
      <w:r w:rsidRPr="000467D5">
        <w:rPr>
          <w:rFonts w:ascii="Times New Roman" w:hAnsi="Times New Roman" w:cs="Times New Roman"/>
          <w:sz w:val="24"/>
          <w:szCs w:val="24"/>
          <w:lang w:val="it-IT"/>
        </w:rPr>
        <w:t>decidere. È così, se vedo sufficientemente bene, che si supera l</w:t>
      </w:r>
      <w:r w:rsidR="007255B4" w:rsidRPr="000467D5">
        <w:rPr>
          <w:rFonts w:ascii="Times New Roman" w:hAnsi="Times New Roman" w:cs="Times New Roman"/>
          <w:sz w:val="24"/>
          <w:szCs w:val="24"/>
          <w:lang w:val="it-IT"/>
        </w:rPr>
        <w:t xml:space="preserve">o </w:t>
      </w:r>
      <w:r w:rsidRPr="000467D5">
        <w:rPr>
          <w:rFonts w:ascii="Times New Roman" w:hAnsi="Times New Roman" w:cs="Times New Roman"/>
          <w:sz w:val="24"/>
          <w:szCs w:val="24"/>
          <w:lang w:val="it-IT"/>
        </w:rPr>
        <w:t>iato tra norma universale e atto singolare</w:t>
      </w:r>
      <w:r w:rsidR="002D387D" w:rsidRPr="000467D5">
        <w:rPr>
          <w:rStyle w:val="Rimandonotaapidipagina"/>
          <w:rFonts w:ascii="Times New Roman" w:hAnsi="Times New Roman" w:cs="Times New Roman"/>
          <w:sz w:val="24"/>
          <w:szCs w:val="24"/>
          <w:lang w:val="it-IT"/>
        </w:rPr>
        <w:footnoteReference w:id="68"/>
      </w:r>
      <w:r w:rsidRPr="000467D5">
        <w:rPr>
          <w:rFonts w:ascii="Times New Roman" w:hAnsi="Times New Roman" w:cs="Times New Roman"/>
          <w:sz w:val="24"/>
          <w:szCs w:val="24"/>
          <w:lang w:val="it-IT"/>
        </w:rPr>
        <w:t>.</w:t>
      </w:r>
    </w:p>
    <w:p w:rsidR="007E31EE" w:rsidRPr="000467D5" w:rsidRDefault="007E31EE" w:rsidP="000467D5">
      <w:pPr>
        <w:spacing w:after="0" w:line="240" w:lineRule="auto"/>
        <w:ind w:right="-1" w:firstLine="284"/>
        <w:jc w:val="both"/>
        <w:rPr>
          <w:rFonts w:ascii="Times New Roman" w:hAnsi="Times New Roman" w:cs="Times New Roman"/>
          <w:sz w:val="24"/>
          <w:szCs w:val="24"/>
          <w:lang w:val="it-IT"/>
        </w:rPr>
      </w:pPr>
    </w:p>
    <w:p w:rsidR="007E31EE" w:rsidRPr="000467D5" w:rsidRDefault="007E31EE" w:rsidP="000467D5">
      <w:pPr>
        <w:pStyle w:val="Paragrafoelenco"/>
        <w:numPr>
          <w:ilvl w:val="0"/>
          <w:numId w:val="1"/>
        </w:numPr>
        <w:spacing w:after="0" w:line="240" w:lineRule="auto"/>
        <w:ind w:right="-1"/>
        <w:jc w:val="both"/>
        <w:rPr>
          <w:rFonts w:ascii="Times New Roman" w:hAnsi="Times New Roman" w:cs="Times New Roman"/>
          <w:i/>
          <w:sz w:val="24"/>
          <w:szCs w:val="24"/>
          <w:lang w:val="it-IT"/>
        </w:rPr>
      </w:pPr>
      <w:r w:rsidRPr="000467D5">
        <w:rPr>
          <w:rFonts w:ascii="Times New Roman" w:hAnsi="Times New Roman" w:cs="Times New Roman"/>
          <w:i/>
          <w:sz w:val="24"/>
          <w:szCs w:val="24"/>
          <w:lang w:val="it-IT"/>
        </w:rPr>
        <w:t>Il “corpo” umano veicolo insopprimibile dell’autoevidenza dell’eros</w:t>
      </w:r>
    </w:p>
    <w:p w:rsidR="000467D5" w:rsidRDefault="000467D5" w:rsidP="000467D5">
      <w:pPr>
        <w:spacing w:after="0" w:line="240" w:lineRule="auto"/>
        <w:ind w:right="-1" w:firstLine="284"/>
        <w:jc w:val="both"/>
        <w:rPr>
          <w:rFonts w:ascii="Times New Roman" w:hAnsi="Times New Roman" w:cs="Times New Roman"/>
          <w:sz w:val="24"/>
          <w:szCs w:val="24"/>
          <w:lang w:val="it-IT"/>
        </w:rPr>
      </w:pPr>
    </w:p>
    <w:p w:rsidR="007E31EE" w:rsidRPr="000467D5" w:rsidRDefault="00E20850"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Mantenuta </w:t>
      </w:r>
      <w:r w:rsidR="0029145C" w:rsidRPr="000467D5">
        <w:rPr>
          <w:rFonts w:ascii="Times New Roman" w:hAnsi="Times New Roman" w:cs="Times New Roman"/>
          <w:sz w:val="24"/>
          <w:szCs w:val="24"/>
          <w:lang w:val="it-IT"/>
        </w:rPr>
        <w:t xml:space="preserve">la coscienza </w:t>
      </w:r>
      <w:r w:rsidRPr="000467D5">
        <w:rPr>
          <w:rFonts w:ascii="Times New Roman" w:hAnsi="Times New Roman" w:cs="Times New Roman"/>
          <w:sz w:val="24"/>
          <w:szCs w:val="24"/>
          <w:lang w:val="it-IT"/>
        </w:rPr>
        <w:t xml:space="preserve">in questo quadro di libera risposta alla verità che nella norma (simbolo) la interpella chiamandola ad una decisione, acquista tutta la sua decivisità </w:t>
      </w:r>
      <w:r w:rsidR="0029145C" w:rsidRPr="000467D5">
        <w:rPr>
          <w:rFonts w:ascii="Times New Roman" w:hAnsi="Times New Roman" w:cs="Times New Roman"/>
          <w:sz w:val="24"/>
          <w:szCs w:val="24"/>
          <w:lang w:val="it-IT"/>
        </w:rPr>
        <w:t>il</w:t>
      </w:r>
      <w:r w:rsidRPr="000467D5">
        <w:rPr>
          <w:rFonts w:ascii="Times New Roman" w:hAnsi="Times New Roman" w:cs="Times New Roman"/>
          <w:sz w:val="24"/>
          <w:szCs w:val="24"/>
          <w:lang w:val="it-IT"/>
        </w:rPr>
        <w:t xml:space="preserve"> </w:t>
      </w:r>
      <w:r w:rsidRPr="000467D5">
        <w:rPr>
          <w:rFonts w:ascii="Times New Roman" w:hAnsi="Times New Roman" w:cs="Times New Roman"/>
          <w:i/>
          <w:sz w:val="24"/>
          <w:szCs w:val="24"/>
          <w:lang w:val="it-IT"/>
        </w:rPr>
        <w:t>corpo</w:t>
      </w:r>
      <w:r w:rsidRPr="000467D5">
        <w:rPr>
          <w:rStyle w:val="Rimandonotaapidipagina"/>
          <w:rFonts w:ascii="Times New Roman" w:hAnsi="Times New Roman" w:cs="Times New Roman"/>
          <w:sz w:val="24"/>
          <w:szCs w:val="24"/>
          <w:lang w:val="it-IT"/>
        </w:rPr>
        <w:footnoteReference w:id="69"/>
      </w:r>
      <w:r w:rsidRPr="000467D5">
        <w:rPr>
          <w:rFonts w:ascii="Times New Roman" w:hAnsi="Times New Roman" w:cs="Times New Roman"/>
          <w:sz w:val="24"/>
          <w:szCs w:val="24"/>
          <w:lang w:val="it-IT"/>
        </w:rPr>
        <w:t xml:space="preserve">. Si aprirebbe qui la necessità di mostrare il nesso </w:t>
      </w:r>
      <w:r w:rsidR="007255B4" w:rsidRPr="000467D5">
        <w:rPr>
          <w:rFonts w:ascii="Times New Roman" w:hAnsi="Times New Roman" w:cs="Times New Roman"/>
          <w:sz w:val="24"/>
          <w:szCs w:val="24"/>
          <w:lang w:val="it-IT"/>
        </w:rPr>
        <w:t xml:space="preserve">del </w:t>
      </w:r>
      <w:r w:rsidR="007255B4" w:rsidRPr="002A352C">
        <w:rPr>
          <w:rFonts w:ascii="Times New Roman" w:hAnsi="Times New Roman" w:cs="Times New Roman"/>
          <w:i/>
          <w:sz w:val="24"/>
          <w:szCs w:val="24"/>
          <w:lang w:val="it-IT"/>
        </w:rPr>
        <w:t>corpo</w:t>
      </w:r>
      <w:r w:rsidR="007255B4" w:rsidRPr="000467D5">
        <w:rPr>
          <w:rFonts w:ascii="Times New Roman" w:hAnsi="Times New Roman" w:cs="Times New Roman"/>
          <w:sz w:val="24"/>
          <w:szCs w:val="24"/>
          <w:lang w:val="it-IT"/>
        </w:rPr>
        <w:t xml:space="preserve"> </w:t>
      </w:r>
      <w:r w:rsidRPr="000467D5">
        <w:rPr>
          <w:rFonts w:ascii="Times New Roman" w:hAnsi="Times New Roman" w:cs="Times New Roman"/>
          <w:sz w:val="24"/>
          <w:szCs w:val="24"/>
          <w:lang w:val="it-IT"/>
        </w:rPr>
        <w:t xml:space="preserve">con il tema della </w:t>
      </w:r>
      <w:r w:rsidRPr="000467D5">
        <w:rPr>
          <w:rFonts w:ascii="Times New Roman" w:hAnsi="Times New Roman" w:cs="Times New Roman"/>
          <w:i/>
          <w:sz w:val="24"/>
          <w:szCs w:val="24"/>
          <w:lang w:val="it-IT"/>
        </w:rPr>
        <w:t>carne</w:t>
      </w:r>
      <w:r w:rsidRPr="000467D5">
        <w:rPr>
          <w:rStyle w:val="Rimandonotaapidipagina"/>
          <w:rFonts w:ascii="Times New Roman" w:hAnsi="Times New Roman" w:cs="Times New Roman"/>
          <w:sz w:val="24"/>
          <w:szCs w:val="24"/>
          <w:lang w:val="it-IT"/>
        </w:rPr>
        <w:footnoteReference w:id="70"/>
      </w:r>
      <w:r w:rsidR="0029145C" w:rsidRPr="000467D5">
        <w:rPr>
          <w:rFonts w:ascii="Times New Roman" w:hAnsi="Times New Roman" w:cs="Times New Roman"/>
          <w:sz w:val="24"/>
          <w:szCs w:val="24"/>
          <w:lang w:val="it-IT"/>
        </w:rPr>
        <w:t xml:space="preserve"> attraverso l’autoevidenza originaria dell’</w:t>
      </w:r>
      <w:r w:rsidR="0029145C" w:rsidRPr="002A352C">
        <w:rPr>
          <w:rFonts w:ascii="Times New Roman" w:hAnsi="Times New Roman" w:cs="Times New Roman"/>
          <w:i/>
          <w:sz w:val="24"/>
          <w:szCs w:val="24"/>
          <w:lang w:val="it-IT"/>
        </w:rPr>
        <w:t>eros</w:t>
      </w:r>
      <w:r w:rsidR="0029145C" w:rsidRPr="000467D5">
        <w:rPr>
          <w:rStyle w:val="Rimandonotaapidipagina"/>
          <w:rFonts w:ascii="Times New Roman" w:hAnsi="Times New Roman" w:cs="Times New Roman"/>
          <w:sz w:val="24"/>
          <w:szCs w:val="24"/>
          <w:lang w:val="it-IT"/>
        </w:rPr>
        <w:footnoteReference w:id="71"/>
      </w:r>
      <w:r w:rsidRPr="000467D5">
        <w:rPr>
          <w:rFonts w:ascii="Times New Roman" w:hAnsi="Times New Roman" w:cs="Times New Roman"/>
          <w:sz w:val="24"/>
          <w:szCs w:val="24"/>
          <w:lang w:val="it-IT"/>
        </w:rPr>
        <w:t xml:space="preserve">. Il corpo non ha </w:t>
      </w:r>
      <w:r w:rsidR="005354F8" w:rsidRPr="000467D5">
        <w:rPr>
          <w:rFonts w:ascii="Times New Roman" w:hAnsi="Times New Roman" w:cs="Times New Roman"/>
          <w:sz w:val="24"/>
          <w:szCs w:val="24"/>
          <w:lang w:val="it-IT"/>
        </w:rPr>
        <w:t xml:space="preserve">ultimamente </w:t>
      </w:r>
      <w:r w:rsidR="008C2301" w:rsidRPr="000467D5">
        <w:rPr>
          <w:rFonts w:ascii="Times New Roman" w:hAnsi="Times New Roman" w:cs="Times New Roman"/>
          <w:sz w:val="24"/>
          <w:szCs w:val="24"/>
          <w:lang w:val="it-IT"/>
        </w:rPr>
        <w:t>a che fare con la sua interiorità spaziale e quantitativa di tipo biologico, ma prende forma dall’intimo dell’io stesso</w:t>
      </w:r>
      <w:r w:rsidR="008C2301" w:rsidRPr="000467D5">
        <w:rPr>
          <w:rStyle w:val="Rimandonotaapidipagina"/>
          <w:rFonts w:ascii="Times New Roman" w:hAnsi="Times New Roman" w:cs="Times New Roman"/>
          <w:sz w:val="24"/>
          <w:szCs w:val="24"/>
          <w:lang w:val="it-IT"/>
        </w:rPr>
        <w:footnoteReference w:id="72"/>
      </w:r>
      <w:r w:rsidR="008C2301" w:rsidRPr="000467D5">
        <w:rPr>
          <w:rFonts w:ascii="Times New Roman" w:hAnsi="Times New Roman" w:cs="Times New Roman"/>
          <w:sz w:val="24"/>
          <w:szCs w:val="24"/>
          <w:lang w:val="it-IT"/>
        </w:rPr>
        <w:t xml:space="preserve">. Raggiunge così una decisiva importanza per il darsi dell’esperienza morale comune di ogni uomo. Contro la critica del pensiero contemporaneo al </w:t>
      </w:r>
      <w:r w:rsidR="008C2301" w:rsidRPr="000467D5">
        <w:rPr>
          <w:rFonts w:ascii="Times New Roman" w:hAnsi="Times New Roman" w:cs="Times New Roman"/>
          <w:i/>
          <w:sz w:val="24"/>
          <w:szCs w:val="24"/>
          <w:lang w:val="it-IT"/>
        </w:rPr>
        <w:t>soggetto concreto</w:t>
      </w:r>
      <w:r w:rsidR="008C2301" w:rsidRPr="000467D5">
        <w:rPr>
          <w:rStyle w:val="Rimandonotaapidipagina"/>
          <w:rFonts w:ascii="Times New Roman" w:hAnsi="Times New Roman" w:cs="Times New Roman"/>
          <w:sz w:val="24"/>
          <w:szCs w:val="24"/>
          <w:lang w:val="it-IT"/>
        </w:rPr>
        <w:footnoteReference w:id="73"/>
      </w:r>
      <w:r w:rsidR="008C2301" w:rsidRPr="000467D5">
        <w:rPr>
          <w:rFonts w:ascii="Times New Roman" w:hAnsi="Times New Roman" w:cs="Times New Roman"/>
          <w:sz w:val="24"/>
          <w:szCs w:val="24"/>
          <w:lang w:val="it-IT"/>
        </w:rPr>
        <w:t>, il soggetto è, nello stesso tempo, totalmente aperto alla trascendenza – esigita dalla natura stessa dell’atto di libertà che pur possedendo un</w:t>
      </w:r>
      <w:r w:rsidR="00650891" w:rsidRPr="000467D5">
        <w:rPr>
          <w:rFonts w:ascii="Times New Roman" w:hAnsi="Times New Roman" w:cs="Times New Roman"/>
          <w:sz w:val="24"/>
          <w:szCs w:val="24"/>
          <w:lang w:val="it-IT"/>
        </w:rPr>
        <w:t>a propria energia tetica non può</w:t>
      </w:r>
      <w:r w:rsidR="008C2301" w:rsidRPr="000467D5">
        <w:rPr>
          <w:rFonts w:ascii="Times New Roman" w:hAnsi="Times New Roman" w:cs="Times New Roman"/>
          <w:sz w:val="24"/>
          <w:szCs w:val="24"/>
          <w:lang w:val="it-IT"/>
        </w:rPr>
        <w:t xml:space="preserve"> non uscire necessariamente da sé –, mentre è radicato, attraverso il linguaggio del corpo, nel mondo (immanenza). </w:t>
      </w:r>
      <w:r w:rsidR="007255B4" w:rsidRPr="000467D5">
        <w:rPr>
          <w:rFonts w:ascii="Times New Roman" w:hAnsi="Times New Roman" w:cs="Times New Roman"/>
          <w:sz w:val="24"/>
          <w:szCs w:val="24"/>
          <w:lang w:val="it-IT"/>
        </w:rPr>
        <w:t xml:space="preserve">Qualunque cosa si pensi della legge naturale, la decisività del corpo in riferimento alla norma morale resta imprescindibile. </w:t>
      </w:r>
      <w:r w:rsidR="008C2301" w:rsidRPr="000467D5">
        <w:rPr>
          <w:rFonts w:ascii="Times New Roman" w:hAnsi="Times New Roman" w:cs="Times New Roman"/>
          <w:sz w:val="24"/>
          <w:szCs w:val="24"/>
          <w:lang w:val="it-IT"/>
        </w:rPr>
        <w:t xml:space="preserve">Su questa base </w:t>
      </w:r>
      <w:r w:rsidR="008C2301" w:rsidRPr="000467D5">
        <w:rPr>
          <w:rFonts w:ascii="Times New Roman" w:hAnsi="Times New Roman" w:cs="Times New Roman"/>
          <w:i/>
          <w:sz w:val="24"/>
          <w:szCs w:val="24"/>
          <w:lang w:val="it-IT"/>
        </w:rPr>
        <w:t>Veritatis splendor</w:t>
      </w:r>
      <w:r w:rsidR="008C2301" w:rsidRPr="000467D5">
        <w:rPr>
          <w:rFonts w:ascii="Times New Roman" w:hAnsi="Times New Roman" w:cs="Times New Roman"/>
          <w:sz w:val="24"/>
          <w:szCs w:val="24"/>
          <w:lang w:val="it-IT"/>
        </w:rPr>
        <w:t xml:space="preserve"> 65-68 critica l’opzione fondamentale perché vanifica la di</w:t>
      </w:r>
      <w:r w:rsidR="005354F8" w:rsidRPr="000467D5">
        <w:rPr>
          <w:rFonts w:ascii="Times New Roman" w:hAnsi="Times New Roman" w:cs="Times New Roman"/>
          <w:sz w:val="24"/>
          <w:szCs w:val="24"/>
          <w:lang w:val="it-IT"/>
        </w:rPr>
        <w:t>mensione corporea della persona e</w:t>
      </w:r>
      <w:r w:rsidR="008C2301" w:rsidRPr="000467D5">
        <w:rPr>
          <w:rFonts w:ascii="Times New Roman" w:hAnsi="Times New Roman" w:cs="Times New Roman"/>
          <w:sz w:val="24"/>
          <w:szCs w:val="24"/>
          <w:lang w:val="it-IT"/>
        </w:rPr>
        <w:t xml:space="preserve"> l</w:t>
      </w:r>
      <w:r w:rsidR="005354F8" w:rsidRPr="000467D5">
        <w:rPr>
          <w:rFonts w:ascii="Times New Roman" w:hAnsi="Times New Roman" w:cs="Times New Roman"/>
          <w:sz w:val="24"/>
          <w:szCs w:val="24"/>
          <w:lang w:val="it-IT"/>
        </w:rPr>
        <w:t>’i</w:t>
      </w:r>
      <w:r w:rsidR="008C2301" w:rsidRPr="000467D5">
        <w:rPr>
          <w:rFonts w:ascii="Times New Roman" w:hAnsi="Times New Roman" w:cs="Times New Roman"/>
          <w:sz w:val="24"/>
          <w:szCs w:val="24"/>
          <w:lang w:val="it-IT"/>
        </w:rPr>
        <w:t>nevitabile determinatezza di ogni atto (morale) di libertà.</w:t>
      </w:r>
    </w:p>
    <w:p w:rsidR="005354F8" w:rsidRPr="000467D5" w:rsidRDefault="005354F8"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Il </w:t>
      </w:r>
      <w:r w:rsidRPr="000467D5">
        <w:rPr>
          <w:rFonts w:ascii="Times New Roman" w:hAnsi="Times New Roman" w:cs="Times New Roman"/>
          <w:i/>
          <w:sz w:val="24"/>
          <w:szCs w:val="24"/>
          <w:lang w:val="it-IT"/>
        </w:rPr>
        <w:t xml:space="preserve">corpore et anima unus </w:t>
      </w:r>
      <w:r w:rsidRPr="000467D5">
        <w:rPr>
          <w:rFonts w:ascii="Times New Roman" w:hAnsi="Times New Roman" w:cs="Times New Roman"/>
          <w:sz w:val="24"/>
          <w:szCs w:val="24"/>
          <w:lang w:val="it-IT"/>
        </w:rPr>
        <w:t xml:space="preserve">di </w:t>
      </w:r>
      <w:r w:rsidRPr="000467D5">
        <w:rPr>
          <w:rFonts w:ascii="Times New Roman" w:hAnsi="Times New Roman" w:cs="Times New Roman"/>
          <w:i/>
          <w:sz w:val="24"/>
          <w:szCs w:val="24"/>
          <w:lang w:val="it-IT"/>
        </w:rPr>
        <w:t xml:space="preserve">Gaudium et spes </w:t>
      </w:r>
      <w:r w:rsidRPr="000467D5">
        <w:rPr>
          <w:rFonts w:ascii="Times New Roman" w:hAnsi="Times New Roman" w:cs="Times New Roman"/>
          <w:sz w:val="24"/>
          <w:szCs w:val="24"/>
          <w:lang w:val="it-IT"/>
        </w:rPr>
        <w:t xml:space="preserve">14, </w:t>
      </w:r>
      <w:r w:rsidR="007255B4" w:rsidRPr="000467D5">
        <w:rPr>
          <w:rFonts w:ascii="Times New Roman" w:hAnsi="Times New Roman" w:cs="Times New Roman"/>
          <w:sz w:val="24"/>
          <w:szCs w:val="24"/>
          <w:lang w:val="it-IT"/>
        </w:rPr>
        <w:t>contenuto</w:t>
      </w:r>
      <w:r w:rsidRPr="000467D5">
        <w:rPr>
          <w:rFonts w:ascii="Times New Roman" w:hAnsi="Times New Roman" w:cs="Times New Roman"/>
          <w:sz w:val="24"/>
          <w:szCs w:val="24"/>
          <w:lang w:val="it-IT"/>
        </w:rPr>
        <w:t xml:space="preserve"> in </w:t>
      </w:r>
      <w:r w:rsidR="007255B4" w:rsidRPr="000467D5">
        <w:rPr>
          <w:rFonts w:ascii="Times New Roman" w:hAnsi="Times New Roman" w:cs="Times New Roman"/>
          <w:sz w:val="24"/>
          <w:szCs w:val="24"/>
          <w:lang w:val="it-IT"/>
        </w:rPr>
        <w:t>termini forse troppo generali ne</w:t>
      </w:r>
      <w:r w:rsidRPr="000467D5">
        <w:rPr>
          <w:rFonts w:ascii="Times New Roman" w:hAnsi="Times New Roman" w:cs="Times New Roman"/>
          <w:sz w:val="24"/>
          <w:szCs w:val="24"/>
          <w:lang w:val="it-IT"/>
        </w:rPr>
        <w:t xml:space="preserve">lla «visione integrale dell’uomo» di </w:t>
      </w:r>
      <w:r w:rsidRPr="000467D5">
        <w:rPr>
          <w:rFonts w:ascii="Times New Roman" w:hAnsi="Times New Roman" w:cs="Times New Roman"/>
          <w:i/>
          <w:sz w:val="24"/>
          <w:szCs w:val="24"/>
          <w:lang w:val="it-IT"/>
        </w:rPr>
        <w:t xml:space="preserve">Humanae vitae </w:t>
      </w:r>
      <w:r w:rsidRPr="000467D5">
        <w:rPr>
          <w:rFonts w:ascii="Times New Roman" w:hAnsi="Times New Roman" w:cs="Times New Roman"/>
          <w:sz w:val="24"/>
          <w:szCs w:val="24"/>
          <w:lang w:val="it-IT"/>
        </w:rPr>
        <w:t>7, non sopporta alcun dualismo. L’indissolubilità dell’aspetto unitivo</w:t>
      </w:r>
      <w:r w:rsidR="007255B4" w:rsidRPr="000467D5">
        <w:rPr>
          <w:rFonts w:ascii="Times New Roman" w:hAnsi="Times New Roman" w:cs="Times New Roman"/>
          <w:sz w:val="24"/>
          <w:szCs w:val="24"/>
          <w:lang w:val="it-IT"/>
        </w:rPr>
        <w:t xml:space="preserve"> </w:t>
      </w:r>
      <w:r w:rsidR="00650891" w:rsidRPr="000467D5">
        <w:rPr>
          <w:rFonts w:ascii="Times New Roman" w:hAnsi="Times New Roman" w:cs="Times New Roman"/>
          <w:sz w:val="24"/>
          <w:szCs w:val="24"/>
          <w:lang w:val="it-IT"/>
        </w:rPr>
        <w:t xml:space="preserve">da </w:t>
      </w:r>
      <w:r w:rsidRPr="000467D5">
        <w:rPr>
          <w:rFonts w:ascii="Times New Roman" w:hAnsi="Times New Roman" w:cs="Times New Roman"/>
          <w:sz w:val="24"/>
          <w:szCs w:val="24"/>
          <w:lang w:val="it-IT"/>
        </w:rPr>
        <w:t xml:space="preserve">quello procreativo </w:t>
      </w:r>
      <w:r w:rsidR="00650891" w:rsidRPr="000467D5">
        <w:rPr>
          <w:rFonts w:ascii="Times New Roman" w:hAnsi="Times New Roman" w:cs="Times New Roman"/>
          <w:sz w:val="24"/>
          <w:szCs w:val="24"/>
          <w:lang w:val="it-IT"/>
        </w:rPr>
        <w:t>nell’</w:t>
      </w:r>
      <w:r w:rsidRPr="000467D5">
        <w:rPr>
          <w:rFonts w:ascii="Times New Roman" w:hAnsi="Times New Roman" w:cs="Times New Roman"/>
          <w:sz w:val="24"/>
          <w:szCs w:val="24"/>
          <w:lang w:val="it-IT"/>
        </w:rPr>
        <w:t xml:space="preserve">atto coniugale non viene mai meno anche in un contesto socio-culturale in cui la contraccezione ha condotto alla possibilità </w:t>
      </w:r>
      <w:r w:rsidR="00DA1A63" w:rsidRPr="000467D5">
        <w:rPr>
          <w:rFonts w:ascii="Times New Roman" w:hAnsi="Times New Roman" w:cs="Times New Roman"/>
          <w:sz w:val="24"/>
          <w:szCs w:val="24"/>
          <w:lang w:val="it-IT"/>
        </w:rPr>
        <w:t>massiccia</w:t>
      </w:r>
      <w:r w:rsidRPr="000467D5">
        <w:rPr>
          <w:rFonts w:ascii="Times New Roman" w:hAnsi="Times New Roman" w:cs="Times New Roman"/>
          <w:sz w:val="24"/>
          <w:szCs w:val="24"/>
          <w:lang w:val="it-IT"/>
        </w:rPr>
        <w:t xml:space="preserve"> della loro separazione.</w:t>
      </w:r>
    </w:p>
    <w:p w:rsidR="00004C47" w:rsidRPr="000467D5" w:rsidRDefault="00004C47" w:rsidP="000467D5">
      <w:pPr>
        <w:spacing w:after="0" w:line="240" w:lineRule="auto"/>
        <w:ind w:right="-1"/>
        <w:jc w:val="both"/>
        <w:rPr>
          <w:rFonts w:ascii="Times New Roman" w:hAnsi="Times New Roman" w:cs="Times New Roman"/>
          <w:sz w:val="24"/>
          <w:szCs w:val="24"/>
          <w:lang w:val="it-IT"/>
        </w:rPr>
      </w:pPr>
    </w:p>
    <w:p w:rsidR="00004C47" w:rsidRPr="000467D5" w:rsidRDefault="00004C47" w:rsidP="000467D5">
      <w:pPr>
        <w:spacing w:after="0" w:line="240" w:lineRule="auto"/>
        <w:ind w:right="-1"/>
        <w:jc w:val="both"/>
        <w:rPr>
          <w:rFonts w:ascii="Times New Roman" w:hAnsi="Times New Roman" w:cs="Times New Roman"/>
          <w:sz w:val="24"/>
          <w:szCs w:val="24"/>
          <w:lang w:val="it-IT"/>
        </w:rPr>
      </w:pPr>
    </w:p>
    <w:p w:rsidR="008C2301" w:rsidRPr="000467D5" w:rsidRDefault="005C0C0F" w:rsidP="000467D5">
      <w:pPr>
        <w:spacing w:after="0" w:line="240" w:lineRule="auto"/>
        <w:ind w:right="-1"/>
        <w:jc w:val="both"/>
        <w:rPr>
          <w:rFonts w:ascii="Times New Roman" w:hAnsi="Times New Roman" w:cs="Times New Roman"/>
          <w:b/>
          <w:sz w:val="24"/>
          <w:szCs w:val="24"/>
          <w:lang w:val="it-IT"/>
        </w:rPr>
      </w:pPr>
      <w:r w:rsidRPr="000467D5">
        <w:rPr>
          <w:rFonts w:ascii="Times New Roman" w:hAnsi="Times New Roman" w:cs="Times New Roman"/>
          <w:b/>
          <w:sz w:val="24"/>
          <w:szCs w:val="24"/>
          <w:lang w:val="it-IT"/>
        </w:rPr>
        <w:t>7</w:t>
      </w:r>
      <w:r w:rsidR="00507FE9" w:rsidRPr="000467D5">
        <w:rPr>
          <w:rFonts w:ascii="Times New Roman" w:hAnsi="Times New Roman" w:cs="Times New Roman"/>
          <w:b/>
          <w:sz w:val="24"/>
          <w:szCs w:val="24"/>
          <w:lang w:val="it-IT"/>
        </w:rPr>
        <w:t>. Misericordia e testimonianza</w:t>
      </w:r>
    </w:p>
    <w:p w:rsidR="000467D5" w:rsidRDefault="000467D5" w:rsidP="000467D5">
      <w:pPr>
        <w:spacing w:after="0" w:line="240" w:lineRule="auto"/>
        <w:ind w:right="-1" w:firstLine="284"/>
        <w:jc w:val="both"/>
        <w:rPr>
          <w:rFonts w:ascii="Times New Roman" w:hAnsi="Times New Roman" w:cs="Times New Roman"/>
          <w:sz w:val="24"/>
          <w:szCs w:val="24"/>
          <w:lang w:val="it-IT"/>
        </w:rPr>
      </w:pPr>
    </w:p>
    <w:p w:rsidR="001A7909" w:rsidRPr="000467D5" w:rsidRDefault="001A7909"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Giunti alla fine di questo troppo sintetico percorso nel quale si è cercato di fornire presupposti</w:t>
      </w:r>
      <w:r w:rsidR="000B15E3" w:rsidRPr="000467D5">
        <w:rPr>
          <w:rFonts w:ascii="Times New Roman" w:hAnsi="Times New Roman" w:cs="Times New Roman"/>
          <w:sz w:val="24"/>
          <w:szCs w:val="24"/>
          <w:lang w:val="it-IT"/>
        </w:rPr>
        <w:t xml:space="preserve"> antropologici</w:t>
      </w:r>
      <w:r w:rsidRPr="000467D5">
        <w:rPr>
          <w:rFonts w:ascii="Times New Roman" w:hAnsi="Times New Roman" w:cs="Times New Roman"/>
          <w:sz w:val="24"/>
          <w:szCs w:val="24"/>
          <w:lang w:val="it-IT"/>
        </w:rPr>
        <w:t xml:space="preserve">, </w:t>
      </w:r>
      <w:r w:rsidR="007255B4" w:rsidRPr="000467D5">
        <w:rPr>
          <w:rFonts w:ascii="Times New Roman" w:hAnsi="Times New Roman" w:cs="Times New Roman"/>
          <w:sz w:val="24"/>
          <w:szCs w:val="24"/>
          <w:lang w:val="it-IT"/>
        </w:rPr>
        <w:t xml:space="preserve">forse </w:t>
      </w:r>
      <w:r w:rsidRPr="000467D5">
        <w:rPr>
          <w:rFonts w:ascii="Times New Roman" w:hAnsi="Times New Roman" w:cs="Times New Roman"/>
          <w:sz w:val="24"/>
          <w:szCs w:val="24"/>
          <w:lang w:val="it-IT"/>
        </w:rPr>
        <w:t xml:space="preserve">non privi di qualche piccola innovazione, per sostenere la tesi centrale </w:t>
      </w:r>
      <w:r w:rsidR="000B15E3" w:rsidRPr="000467D5">
        <w:rPr>
          <w:rFonts w:ascii="Times New Roman" w:hAnsi="Times New Roman" w:cs="Times New Roman"/>
          <w:sz w:val="24"/>
          <w:szCs w:val="24"/>
          <w:lang w:val="it-IT"/>
        </w:rPr>
        <w:t xml:space="preserve">di </w:t>
      </w:r>
      <w:r w:rsidR="000B15E3" w:rsidRPr="000467D5">
        <w:rPr>
          <w:rFonts w:ascii="Times New Roman" w:hAnsi="Times New Roman" w:cs="Times New Roman"/>
          <w:i/>
          <w:sz w:val="24"/>
          <w:szCs w:val="24"/>
          <w:lang w:val="it-IT"/>
        </w:rPr>
        <w:t xml:space="preserve">Humanae vitae </w:t>
      </w:r>
      <w:r w:rsidR="000B15E3" w:rsidRPr="000467D5">
        <w:rPr>
          <w:rFonts w:ascii="Times New Roman" w:hAnsi="Times New Roman" w:cs="Times New Roman"/>
          <w:sz w:val="24"/>
          <w:szCs w:val="24"/>
          <w:lang w:val="it-IT"/>
        </w:rPr>
        <w:t xml:space="preserve">circa </w:t>
      </w:r>
      <w:r w:rsidRPr="000467D5">
        <w:rPr>
          <w:rFonts w:ascii="Times New Roman" w:hAnsi="Times New Roman" w:cs="Times New Roman"/>
          <w:sz w:val="24"/>
          <w:szCs w:val="24"/>
          <w:lang w:val="it-IT"/>
        </w:rPr>
        <w:t>l’indissolubilità della dimensione unitiva</w:t>
      </w:r>
      <w:r w:rsidR="007255B4" w:rsidRPr="000467D5">
        <w:rPr>
          <w:rFonts w:ascii="Times New Roman" w:hAnsi="Times New Roman" w:cs="Times New Roman"/>
          <w:sz w:val="24"/>
          <w:szCs w:val="24"/>
          <w:lang w:val="it-IT"/>
        </w:rPr>
        <w:t xml:space="preserve"> </w:t>
      </w:r>
      <w:r w:rsidR="00C72850" w:rsidRPr="000467D5">
        <w:rPr>
          <w:rFonts w:ascii="Times New Roman" w:hAnsi="Times New Roman" w:cs="Times New Roman"/>
          <w:sz w:val="24"/>
          <w:szCs w:val="24"/>
          <w:lang w:val="it-IT"/>
        </w:rPr>
        <w:t xml:space="preserve">da </w:t>
      </w:r>
      <w:r w:rsidR="007255B4" w:rsidRPr="000467D5">
        <w:rPr>
          <w:rFonts w:ascii="Times New Roman" w:hAnsi="Times New Roman" w:cs="Times New Roman"/>
          <w:sz w:val="24"/>
          <w:szCs w:val="24"/>
          <w:lang w:val="it-IT"/>
        </w:rPr>
        <w:t xml:space="preserve">quella procreativa </w:t>
      </w:r>
      <w:r w:rsidR="00C72850" w:rsidRPr="000467D5">
        <w:rPr>
          <w:rFonts w:ascii="Times New Roman" w:hAnsi="Times New Roman" w:cs="Times New Roman"/>
          <w:sz w:val="24"/>
          <w:szCs w:val="24"/>
          <w:lang w:val="it-IT"/>
        </w:rPr>
        <w:t>nell’</w:t>
      </w:r>
      <w:r w:rsidRPr="000467D5">
        <w:rPr>
          <w:rFonts w:ascii="Times New Roman" w:hAnsi="Times New Roman" w:cs="Times New Roman"/>
          <w:sz w:val="24"/>
          <w:szCs w:val="24"/>
          <w:lang w:val="it-IT"/>
        </w:rPr>
        <w:t>atto coniugale, non si può prescindere dalla costatazione di quanto questa benefica, profonda e profetica norma sia ne</w:t>
      </w:r>
      <w:r w:rsidR="000B15E3" w:rsidRPr="000467D5">
        <w:rPr>
          <w:rFonts w:ascii="Times New Roman" w:hAnsi="Times New Roman" w:cs="Times New Roman"/>
          <w:sz w:val="24"/>
          <w:szCs w:val="24"/>
          <w:lang w:val="it-IT"/>
        </w:rPr>
        <w:t>l</w:t>
      </w:r>
      <w:r w:rsidRPr="000467D5">
        <w:rPr>
          <w:rFonts w:ascii="Times New Roman" w:hAnsi="Times New Roman" w:cs="Times New Roman"/>
          <w:sz w:val="24"/>
          <w:szCs w:val="24"/>
          <w:lang w:val="it-IT"/>
        </w:rPr>
        <w:t>la pratica di vita stessa di molti cristiani contraddetta.</w:t>
      </w:r>
    </w:p>
    <w:p w:rsidR="008E1537" w:rsidRPr="000467D5" w:rsidRDefault="001A7909"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 xml:space="preserve">Che dire in proposito? Ci aiuta l’affermazione finale del breve biglietto, cui già abbiamo fatto riferimento, di Carlo Colombo. Il celebre teologo milanese, </w:t>
      </w:r>
      <w:r w:rsidR="000B15E3" w:rsidRPr="000467D5">
        <w:rPr>
          <w:rFonts w:ascii="Times New Roman" w:hAnsi="Times New Roman" w:cs="Times New Roman"/>
          <w:sz w:val="24"/>
          <w:szCs w:val="24"/>
          <w:lang w:val="it-IT"/>
        </w:rPr>
        <w:t>parla del</w:t>
      </w:r>
      <w:r w:rsidR="00BB6840" w:rsidRPr="000467D5">
        <w:rPr>
          <w:rFonts w:ascii="Times New Roman" w:hAnsi="Times New Roman" w:cs="Times New Roman"/>
          <w:sz w:val="24"/>
          <w:szCs w:val="24"/>
          <w:lang w:val="it-IT"/>
        </w:rPr>
        <w:t>l’importanza decisiva ed insuperabile della libertà, giunge</w:t>
      </w:r>
      <w:r w:rsidR="000B15E3" w:rsidRPr="000467D5">
        <w:rPr>
          <w:rFonts w:ascii="Times New Roman" w:hAnsi="Times New Roman" w:cs="Times New Roman"/>
          <w:sz w:val="24"/>
          <w:szCs w:val="24"/>
          <w:lang w:val="it-IT"/>
        </w:rPr>
        <w:t>ndo</w:t>
      </w:r>
      <w:r w:rsidR="002A352C">
        <w:rPr>
          <w:rFonts w:ascii="Times New Roman" w:hAnsi="Times New Roman" w:cs="Times New Roman"/>
          <w:sz w:val="24"/>
          <w:szCs w:val="24"/>
          <w:lang w:val="it-IT"/>
        </w:rPr>
        <w:t xml:space="preserve"> ad affermare: «C</w:t>
      </w:r>
      <w:r w:rsidR="00BB6840" w:rsidRPr="000467D5">
        <w:rPr>
          <w:rFonts w:ascii="Times New Roman" w:hAnsi="Times New Roman" w:cs="Times New Roman"/>
          <w:sz w:val="24"/>
          <w:szCs w:val="24"/>
          <w:lang w:val="it-IT"/>
        </w:rPr>
        <w:t xml:space="preserve">omprendiamo con quanta ragione egli [Paolo] avvertiva i primi cristiani, e avvertirebbe i cristiani di oggi, di non giudicare, lasciando </w:t>
      </w:r>
      <w:r w:rsidR="002A352C">
        <w:rPr>
          <w:rFonts w:ascii="Times New Roman" w:hAnsi="Times New Roman" w:cs="Times New Roman"/>
          <w:sz w:val="24"/>
          <w:szCs w:val="24"/>
          <w:lang w:val="it-IT"/>
        </w:rPr>
        <w:t>il giudizio ultimo a Dio (cfr 1</w:t>
      </w:r>
      <w:r w:rsidR="00BB6840" w:rsidRPr="000467D5">
        <w:rPr>
          <w:rFonts w:ascii="Times New Roman" w:hAnsi="Times New Roman" w:cs="Times New Roman"/>
          <w:sz w:val="24"/>
          <w:szCs w:val="24"/>
          <w:lang w:val="it-IT"/>
        </w:rPr>
        <w:t>Cor 4,5)»</w:t>
      </w:r>
      <w:r w:rsidR="00BB6840" w:rsidRPr="000467D5">
        <w:rPr>
          <w:rStyle w:val="Rimandonotaapidipagina"/>
          <w:rFonts w:ascii="Times New Roman" w:hAnsi="Times New Roman" w:cs="Times New Roman"/>
          <w:sz w:val="24"/>
          <w:szCs w:val="24"/>
          <w:lang w:val="it-IT"/>
        </w:rPr>
        <w:footnoteReference w:id="74"/>
      </w:r>
      <w:r w:rsidR="002A352C">
        <w:rPr>
          <w:rFonts w:ascii="Times New Roman" w:hAnsi="Times New Roman" w:cs="Times New Roman"/>
          <w:sz w:val="24"/>
          <w:szCs w:val="24"/>
          <w:lang w:val="it-IT"/>
        </w:rPr>
        <w:t>, ma</w:t>
      </w:r>
      <w:r w:rsidR="00BB6840" w:rsidRPr="000467D5">
        <w:rPr>
          <w:rFonts w:ascii="Times New Roman" w:hAnsi="Times New Roman" w:cs="Times New Roman"/>
          <w:sz w:val="24"/>
          <w:szCs w:val="24"/>
          <w:lang w:val="it-IT"/>
        </w:rPr>
        <w:t xml:space="preserve"> rinvia alla</w:t>
      </w:r>
      <w:r w:rsidR="007255B4" w:rsidRPr="000467D5">
        <w:rPr>
          <w:rFonts w:ascii="Times New Roman" w:hAnsi="Times New Roman" w:cs="Times New Roman"/>
          <w:sz w:val="24"/>
          <w:szCs w:val="24"/>
          <w:lang w:val="it-IT"/>
        </w:rPr>
        <w:t xml:space="preserve"> </w:t>
      </w:r>
      <w:r w:rsidR="00603FF9" w:rsidRPr="000467D5">
        <w:rPr>
          <w:rFonts w:ascii="Times New Roman" w:hAnsi="Times New Roman" w:cs="Times New Roman"/>
          <w:sz w:val="24"/>
          <w:szCs w:val="24"/>
          <w:lang w:val="it-IT"/>
        </w:rPr>
        <w:t xml:space="preserve">doverosa </w:t>
      </w:r>
      <w:r w:rsidR="007255B4" w:rsidRPr="000467D5">
        <w:rPr>
          <w:rFonts w:ascii="Times New Roman" w:hAnsi="Times New Roman" w:cs="Times New Roman"/>
          <w:sz w:val="24"/>
          <w:szCs w:val="24"/>
          <w:lang w:val="it-IT"/>
        </w:rPr>
        <w:t>necessità della</w:t>
      </w:r>
      <w:r w:rsidR="00BB6840" w:rsidRPr="000467D5">
        <w:rPr>
          <w:rFonts w:ascii="Times New Roman" w:hAnsi="Times New Roman" w:cs="Times New Roman"/>
          <w:sz w:val="24"/>
          <w:szCs w:val="24"/>
          <w:lang w:val="it-IT"/>
        </w:rPr>
        <w:t xml:space="preserve"> testimonianza cristiana</w:t>
      </w:r>
      <w:r w:rsidR="00603FF9" w:rsidRPr="000467D5">
        <w:rPr>
          <w:rFonts w:ascii="Times New Roman" w:hAnsi="Times New Roman" w:cs="Times New Roman"/>
          <w:sz w:val="24"/>
          <w:szCs w:val="24"/>
          <w:lang w:val="it-IT"/>
        </w:rPr>
        <w:t>, personale e comunitaria,</w:t>
      </w:r>
      <w:r w:rsidR="00BB6840" w:rsidRPr="000467D5">
        <w:rPr>
          <w:rFonts w:ascii="Times New Roman" w:hAnsi="Times New Roman" w:cs="Times New Roman"/>
          <w:sz w:val="24"/>
          <w:szCs w:val="24"/>
          <w:lang w:val="it-IT"/>
        </w:rPr>
        <w:t xml:space="preserve"> che sarà necessaria fino alla fine</w:t>
      </w:r>
      <w:r w:rsidR="000B15E3" w:rsidRPr="000467D5">
        <w:rPr>
          <w:rFonts w:ascii="Times New Roman" w:hAnsi="Times New Roman" w:cs="Times New Roman"/>
          <w:sz w:val="24"/>
          <w:szCs w:val="24"/>
          <w:lang w:val="it-IT"/>
        </w:rPr>
        <w:t>,</w:t>
      </w:r>
      <w:r w:rsidR="00BB6840" w:rsidRPr="000467D5">
        <w:rPr>
          <w:rFonts w:ascii="Times New Roman" w:hAnsi="Times New Roman" w:cs="Times New Roman"/>
          <w:sz w:val="24"/>
          <w:szCs w:val="24"/>
          <w:lang w:val="it-IT"/>
        </w:rPr>
        <w:t xml:space="preserve"> per estendere nel mondo, per mezzo della Chiesa, il Regno di Dio</w:t>
      </w:r>
      <w:r w:rsidR="00BB6840" w:rsidRPr="000467D5">
        <w:rPr>
          <w:rStyle w:val="Rimandonotaapidipagina"/>
          <w:rFonts w:ascii="Times New Roman" w:hAnsi="Times New Roman" w:cs="Times New Roman"/>
          <w:sz w:val="24"/>
          <w:szCs w:val="24"/>
          <w:lang w:val="it-IT"/>
        </w:rPr>
        <w:footnoteReference w:id="75"/>
      </w:r>
      <w:r w:rsidR="00BB6840" w:rsidRPr="000467D5">
        <w:rPr>
          <w:rFonts w:ascii="Times New Roman" w:hAnsi="Times New Roman" w:cs="Times New Roman"/>
          <w:sz w:val="24"/>
          <w:szCs w:val="24"/>
          <w:lang w:val="it-IT"/>
        </w:rPr>
        <w:t>.</w:t>
      </w:r>
    </w:p>
    <w:p w:rsidR="003203D7" w:rsidRPr="000467D5" w:rsidRDefault="003203D7"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i/>
          <w:sz w:val="24"/>
          <w:szCs w:val="24"/>
          <w:lang w:val="it-IT"/>
        </w:rPr>
        <w:t>Amoris laetitia</w:t>
      </w:r>
      <w:r w:rsidRPr="000467D5">
        <w:rPr>
          <w:rFonts w:ascii="Times New Roman" w:hAnsi="Times New Roman" w:cs="Times New Roman"/>
          <w:sz w:val="24"/>
          <w:szCs w:val="24"/>
          <w:lang w:val="it-IT"/>
        </w:rPr>
        <w:t>, che autorevolmente raccoglie i risultati di due importanti assemblee sino</w:t>
      </w:r>
      <w:r w:rsidR="00402AAE" w:rsidRPr="000467D5">
        <w:rPr>
          <w:rFonts w:ascii="Times New Roman" w:hAnsi="Times New Roman" w:cs="Times New Roman"/>
          <w:sz w:val="24"/>
          <w:szCs w:val="24"/>
          <w:lang w:val="it-IT"/>
        </w:rPr>
        <w:t>d</w:t>
      </w:r>
      <w:r w:rsidRPr="000467D5">
        <w:rPr>
          <w:rFonts w:ascii="Times New Roman" w:hAnsi="Times New Roman" w:cs="Times New Roman"/>
          <w:sz w:val="24"/>
          <w:szCs w:val="24"/>
          <w:lang w:val="it-IT"/>
        </w:rPr>
        <w:t xml:space="preserve">ali, ha </w:t>
      </w:r>
      <w:r w:rsidR="000B15E3" w:rsidRPr="000467D5">
        <w:rPr>
          <w:rFonts w:ascii="Times New Roman" w:hAnsi="Times New Roman" w:cs="Times New Roman"/>
          <w:sz w:val="24"/>
          <w:szCs w:val="24"/>
          <w:lang w:val="it-IT"/>
        </w:rPr>
        <w:t xml:space="preserve">sottolineato con forza </w:t>
      </w:r>
      <w:r w:rsidR="00603FF9" w:rsidRPr="000467D5">
        <w:rPr>
          <w:rFonts w:ascii="Times New Roman" w:hAnsi="Times New Roman" w:cs="Times New Roman"/>
          <w:sz w:val="24"/>
          <w:szCs w:val="24"/>
          <w:lang w:val="it-IT"/>
        </w:rPr>
        <w:t>il compito di</w:t>
      </w:r>
      <w:r w:rsidRPr="000467D5">
        <w:rPr>
          <w:rFonts w:ascii="Times New Roman" w:hAnsi="Times New Roman" w:cs="Times New Roman"/>
          <w:sz w:val="24"/>
          <w:szCs w:val="24"/>
          <w:lang w:val="it-IT"/>
        </w:rPr>
        <w:t xml:space="preserve"> ogni famiglia cristiana </w:t>
      </w:r>
      <w:r w:rsidR="00603FF9" w:rsidRPr="000467D5">
        <w:rPr>
          <w:rFonts w:ascii="Times New Roman" w:hAnsi="Times New Roman" w:cs="Times New Roman"/>
          <w:sz w:val="24"/>
          <w:szCs w:val="24"/>
          <w:lang w:val="it-IT"/>
        </w:rPr>
        <w:t>di porsi</w:t>
      </w:r>
      <w:r w:rsidRPr="000467D5">
        <w:rPr>
          <w:rFonts w:ascii="Times New Roman" w:hAnsi="Times New Roman" w:cs="Times New Roman"/>
          <w:sz w:val="24"/>
          <w:szCs w:val="24"/>
          <w:lang w:val="it-IT"/>
        </w:rPr>
        <w:t xml:space="preserve"> nella comunità </w:t>
      </w:r>
      <w:r w:rsidR="007255B4" w:rsidRPr="000467D5">
        <w:rPr>
          <w:rFonts w:ascii="Times New Roman" w:hAnsi="Times New Roman" w:cs="Times New Roman"/>
          <w:sz w:val="24"/>
          <w:szCs w:val="24"/>
          <w:lang w:val="it-IT"/>
        </w:rPr>
        <w:t>ecclesiale</w:t>
      </w:r>
      <w:r w:rsidRPr="000467D5">
        <w:rPr>
          <w:rFonts w:ascii="Times New Roman" w:hAnsi="Times New Roman" w:cs="Times New Roman"/>
          <w:sz w:val="24"/>
          <w:szCs w:val="24"/>
          <w:lang w:val="it-IT"/>
        </w:rPr>
        <w:t xml:space="preserve"> e</w:t>
      </w:r>
      <w:r w:rsidR="000B15E3" w:rsidRPr="000467D5">
        <w:rPr>
          <w:rFonts w:ascii="Times New Roman" w:hAnsi="Times New Roman" w:cs="Times New Roman"/>
          <w:sz w:val="24"/>
          <w:szCs w:val="24"/>
          <w:lang w:val="it-IT"/>
        </w:rPr>
        <w:t>, con le debite distinzioni,</w:t>
      </w:r>
      <w:r w:rsidRPr="000467D5">
        <w:rPr>
          <w:rFonts w:ascii="Times New Roman" w:hAnsi="Times New Roman" w:cs="Times New Roman"/>
          <w:sz w:val="24"/>
          <w:szCs w:val="24"/>
          <w:lang w:val="it-IT"/>
        </w:rPr>
        <w:t xml:space="preserve"> nell’</w:t>
      </w:r>
      <w:r w:rsidRPr="000467D5">
        <w:rPr>
          <w:rFonts w:ascii="Times New Roman" w:hAnsi="Times New Roman" w:cs="Times New Roman"/>
          <w:i/>
          <w:sz w:val="24"/>
          <w:szCs w:val="24"/>
          <w:lang w:val="it-IT"/>
        </w:rPr>
        <w:t>agora</w:t>
      </w:r>
      <w:r w:rsidRPr="000467D5">
        <w:rPr>
          <w:rFonts w:ascii="Times New Roman" w:hAnsi="Times New Roman" w:cs="Times New Roman"/>
          <w:sz w:val="24"/>
          <w:szCs w:val="24"/>
          <w:lang w:val="it-IT"/>
        </w:rPr>
        <w:t xml:space="preserve"> </w:t>
      </w:r>
      <w:r w:rsidR="000B15E3" w:rsidRPr="000467D5">
        <w:rPr>
          <w:rFonts w:ascii="Times New Roman" w:hAnsi="Times New Roman" w:cs="Times New Roman"/>
          <w:sz w:val="24"/>
          <w:szCs w:val="24"/>
          <w:lang w:val="it-IT"/>
        </w:rPr>
        <w:t xml:space="preserve">pubblica, </w:t>
      </w:r>
      <w:r w:rsidRPr="000467D5">
        <w:rPr>
          <w:rFonts w:ascii="Times New Roman" w:hAnsi="Times New Roman" w:cs="Times New Roman"/>
          <w:sz w:val="24"/>
          <w:szCs w:val="24"/>
          <w:lang w:val="it-IT"/>
        </w:rPr>
        <w:t>come soggetto immediato e diretto di annuncio di Gesù Cristo</w:t>
      </w:r>
      <w:r w:rsidR="002A352C">
        <w:rPr>
          <w:rFonts w:ascii="Times New Roman" w:hAnsi="Times New Roman" w:cs="Times New Roman"/>
          <w:sz w:val="24"/>
          <w:szCs w:val="24"/>
          <w:lang w:val="it-IT"/>
        </w:rPr>
        <w:t xml:space="preserve"> e di tutte le </w:t>
      </w:r>
      <w:r w:rsidR="00603FF9" w:rsidRPr="000467D5">
        <w:rPr>
          <w:rFonts w:ascii="Times New Roman" w:hAnsi="Times New Roman" w:cs="Times New Roman"/>
          <w:sz w:val="24"/>
          <w:szCs w:val="24"/>
          <w:lang w:val="it-IT"/>
        </w:rPr>
        <w:t xml:space="preserve">implicazioni di tale annuncio, tra le quali non può essere in nessun modo sottovalutata la tesi centrale dell’insegnamento di </w:t>
      </w:r>
      <w:r w:rsidR="00603FF9" w:rsidRPr="000467D5">
        <w:rPr>
          <w:rFonts w:ascii="Times New Roman" w:hAnsi="Times New Roman" w:cs="Times New Roman"/>
          <w:i/>
          <w:sz w:val="24"/>
          <w:szCs w:val="24"/>
          <w:lang w:val="it-IT"/>
        </w:rPr>
        <w:t>Humanae vitae</w:t>
      </w:r>
      <w:r w:rsidR="00402AAE" w:rsidRPr="000467D5">
        <w:rPr>
          <w:rStyle w:val="Rimandonotaapidipagina"/>
          <w:rFonts w:ascii="Times New Roman" w:hAnsi="Times New Roman" w:cs="Times New Roman"/>
          <w:sz w:val="24"/>
          <w:szCs w:val="24"/>
          <w:lang w:val="it-IT"/>
        </w:rPr>
        <w:footnoteReference w:id="76"/>
      </w:r>
      <w:r w:rsidRPr="000467D5">
        <w:rPr>
          <w:rFonts w:ascii="Times New Roman" w:hAnsi="Times New Roman" w:cs="Times New Roman"/>
          <w:sz w:val="24"/>
          <w:szCs w:val="24"/>
          <w:lang w:val="it-IT"/>
        </w:rPr>
        <w:t xml:space="preserve">. </w:t>
      </w:r>
      <w:r w:rsidR="000B15E3" w:rsidRPr="000467D5">
        <w:rPr>
          <w:rFonts w:ascii="Times New Roman" w:hAnsi="Times New Roman" w:cs="Times New Roman"/>
          <w:sz w:val="24"/>
          <w:szCs w:val="24"/>
          <w:lang w:val="it-IT"/>
        </w:rPr>
        <w:t>Le famiglie cristiane</w:t>
      </w:r>
      <w:r w:rsidR="00161441" w:rsidRPr="000467D5">
        <w:rPr>
          <w:rFonts w:ascii="Times New Roman" w:hAnsi="Times New Roman" w:cs="Times New Roman"/>
          <w:sz w:val="24"/>
          <w:szCs w:val="24"/>
          <w:lang w:val="it-IT"/>
        </w:rPr>
        <w:t>, attraverso il ricorso alla mentalità (</w:t>
      </w:r>
      <w:r w:rsidR="00161441" w:rsidRPr="000467D5">
        <w:rPr>
          <w:rFonts w:ascii="Times New Roman" w:hAnsi="Times New Roman" w:cs="Times New Roman"/>
          <w:i/>
          <w:sz w:val="24"/>
          <w:szCs w:val="24"/>
          <w:lang w:val="it-IT"/>
        </w:rPr>
        <w:t>nous</w:t>
      </w:r>
      <w:r w:rsidR="00161441" w:rsidRPr="000467D5">
        <w:rPr>
          <w:rFonts w:ascii="Times New Roman" w:hAnsi="Times New Roman" w:cs="Times New Roman"/>
          <w:sz w:val="24"/>
          <w:szCs w:val="24"/>
          <w:lang w:val="it-IT"/>
        </w:rPr>
        <w:t xml:space="preserve">) e ai sentimenti di Cristo stesso (cfr. 1Cor 2,16; Fil 2,2), </w:t>
      </w:r>
      <w:r w:rsidR="000B15E3" w:rsidRPr="000467D5">
        <w:rPr>
          <w:rFonts w:ascii="Times New Roman" w:hAnsi="Times New Roman" w:cs="Times New Roman"/>
          <w:sz w:val="24"/>
          <w:szCs w:val="24"/>
          <w:lang w:val="it-IT"/>
        </w:rPr>
        <w:t>sono chiamate ad essere</w:t>
      </w:r>
      <w:r w:rsidRPr="000467D5">
        <w:rPr>
          <w:rFonts w:ascii="Times New Roman" w:hAnsi="Times New Roman" w:cs="Times New Roman"/>
          <w:sz w:val="24"/>
          <w:szCs w:val="24"/>
          <w:lang w:val="it-IT"/>
        </w:rPr>
        <w:t xml:space="preserve"> espressione privilegiata di quella </w:t>
      </w:r>
      <w:r w:rsidR="000B15E3" w:rsidRPr="000467D5">
        <w:rPr>
          <w:rFonts w:ascii="Times New Roman" w:hAnsi="Times New Roman" w:cs="Times New Roman"/>
          <w:sz w:val="24"/>
          <w:szCs w:val="24"/>
          <w:lang w:val="it-IT"/>
        </w:rPr>
        <w:t>pratica</w:t>
      </w:r>
      <w:r w:rsidRPr="000467D5">
        <w:rPr>
          <w:rFonts w:ascii="Times New Roman" w:hAnsi="Times New Roman" w:cs="Times New Roman"/>
          <w:sz w:val="24"/>
          <w:szCs w:val="24"/>
          <w:lang w:val="it-IT"/>
        </w:rPr>
        <w:t xml:space="preserve"> pastorale voluta dal Vaticano II che consente loro, nel rispetto dell’indole secolare, di non esser meri clienti della Chiesa</w:t>
      </w:r>
      <w:r w:rsidR="000B2A0A" w:rsidRPr="000467D5">
        <w:rPr>
          <w:rStyle w:val="Rimandonotaapidipagina"/>
          <w:rFonts w:ascii="Times New Roman" w:hAnsi="Times New Roman" w:cs="Times New Roman"/>
          <w:sz w:val="24"/>
          <w:szCs w:val="24"/>
          <w:lang w:val="it-IT"/>
        </w:rPr>
        <w:footnoteReference w:id="77"/>
      </w:r>
      <w:r w:rsidRPr="000467D5">
        <w:rPr>
          <w:rFonts w:ascii="Times New Roman" w:hAnsi="Times New Roman" w:cs="Times New Roman"/>
          <w:sz w:val="24"/>
          <w:szCs w:val="24"/>
          <w:lang w:val="it-IT"/>
        </w:rPr>
        <w:t>.</w:t>
      </w:r>
    </w:p>
    <w:p w:rsidR="00A32404" w:rsidRPr="000467D5" w:rsidRDefault="007255B4" w:rsidP="000467D5">
      <w:pPr>
        <w:spacing w:after="0" w:line="240" w:lineRule="auto"/>
        <w:ind w:right="-1" w:firstLine="284"/>
        <w:jc w:val="both"/>
        <w:rPr>
          <w:rFonts w:ascii="Times New Roman" w:hAnsi="Times New Roman" w:cs="Times New Roman"/>
          <w:sz w:val="24"/>
          <w:szCs w:val="24"/>
          <w:lang w:val="it-IT"/>
        </w:rPr>
      </w:pPr>
      <w:r w:rsidRPr="000467D5">
        <w:rPr>
          <w:rFonts w:ascii="Times New Roman" w:hAnsi="Times New Roman" w:cs="Times New Roman"/>
          <w:sz w:val="24"/>
          <w:szCs w:val="24"/>
          <w:lang w:val="it-IT"/>
        </w:rPr>
        <w:t>Infatti l</w:t>
      </w:r>
      <w:r w:rsidR="003203D7" w:rsidRPr="000467D5">
        <w:rPr>
          <w:rFonts w:ascii="Times New Roman" w:hAnsi="Times New Roman" w:cs="Times New Roman"/>
          <w:sz w:val="24"/>
          <w:szCs w:val="24"/>
          <w:lang w:val="it-IT"/>
        </w:rPr>
        <w:t xml:space="preserve">a testimonianza, non ridotta al </w:t>
      </w:r>
      <w:r w:rsidRPr="000467D5">
        <w:rPr>
          <w:rFonts w:ascii="Times New Roman" w:hAnsi="Times New Roman" w:cs="Times New Roman"/>
          <w:sz w:val="24"/>
          <w:szCs w:val="24"/>
          <w:lang w:val="it-IT"/>
        </w:rPr>
        <w:t xml:space="preserve">pur </w:t>
      </w:r>
      <w:r w:rsidR="003203D7" w:rsidRPr="000467D5">
        <w:rPr>
          <w:rFonts w:ascii="Times New Roman" w:hAnsi="Times New Roman" w:cs="Times New Roman"/>
          <w:sz w:val="24"/>
          <w:szCs w:val="24"/>
          <w:lang w:val="it-IT"/>
        </w:rPr>
        <w:t>necessario buon esempio, ma concepita integra</w:t>
      </w:r>
      <w:r w:rsidR="000B15E3" w:rsidRPr="000467D5">
        <w:rPr>
          <w:rFonts w:ascii="Times New Roman" w:hAnsi="Times New Roman" w:cs="Times New Roman"/>
          <w:sz w:val="24"/>
          <w:szCs w:val="24"/>
          <w:lang w:val="it-IT"/>
        </w:rPr>
        <w:t>l</w:t>
      </w:r>
      <w:r w:rsidR="003203D7" w:rsidRPr="000467D5">
        <w:rPr>
          <w:rFonts w:ascii="Times New Roman" w:hAnsi="Times New Roman" w:cs="Times New Roman"/>
          <w:sz w:val="24"/>
          <w:szCs w:val="24"/>
          <w:lang w:val="it-IT"/>
        </w:rPr>
        <w:t xml:space="preserve">mente come conoscenza </w:t>
      </w:r>
      <w:r w:rsidRPr="000467D5">
        <w:rPr>
          <w:rFonts w:ascii="Times New Roman" w:hAnsi="Times New Roman" w:cs="Times New Roman"/>
          <w:sz w:val="24"/>
          <w:szCs w:val="24"/>
          <w:lang w:val="it-IT"/>
        </w:rPr>
        <w:t xml:space="preserve">adeguata </w:t>
      </w:r>
      <w:r w:rsidR="003203D7" w:rsidRPr="000467D5">
        <w:rPr>
          <w:rFonts w:ascii="Times New Roman" w:hAnsi="Times New Roman" w:cs="Times New Roman"/>
          <w:sz w:val="24"/>
          <w:szCs w:val="24"/>
          <w:lang w:val="it-IT"/>
        </w:rPr>
        <w:t>della realtà</w:t>
      </w:r>
      <w:r w:rsidR="00A32404" w:rsidRPr="000467D5">
        <w:rPr>
          <w:rFonts w:ascii="Times New Roman" w:hAnsi="Times New Roman" w:cs="Times New Roman"/>
          <w:sz w:val="24"/>
          <w:szCs w:val="24"/>
          <w:lang w:val="it-IT"/>
        </w:rPr>
        <w:t xml:space="preserve"> e perciò come comunicazione della verità</w:t>
      </w:r>
      <w:r w:rsidR="008D6E7D" w:rsidRPr="000467D5">
        <w:rPr>
          <w:rStyle w:val="Rimandonotaapidipagina"/>
          <w:rFonts w:ascii="Times New Roman" w:hAnsi="Times New Roman" w:cs="Times New Roman"/>
          <w:sz w:val="24"/>
          <w:szCs w:val="24"/>
          <w:lang w:val="it-IT"/>
        </w:rPr>
        <w:footnoteReference w:id="78"/>
      </w:r>
      <w:r w:rsidR="00A32404" w:rsidRPr="000467D5">
        <w:rPr>
          <w:rFonts w:ascii="Times New Roman" w:hAnsi="Times New Roman" w:cs="Times New Roman"/>
          <w:sz w:val="24"/>
          <w:szCs w:val="24"/>
          <w:lang w:val="it-IT"/>
        </w:rPr>
        <w:t>, rappresenta «</w:t>
      </w:r>
      <w:r w:rsidR="006B6D07" w:rsidRPr="000467D5">
        <w:rPr>
          <w:rFonts w:ascii="Times New Roman" w:hAnsi="Times New Roman" w:cs="Times New Roman"/>
          <w:color w:val="000000"/>
          <w:sz w:val="24"/>
          <w:szCs w:val="24"/>
          <w:shd w:val="clear" w:color="auto" w:fill="FFFFFF"/>
          <w:lang w:val="it-IT"/>
        </w:rPr>
        <w:t>il mezzo con cui la verità dell’amore di Dio raggiunge l’</w:t>
      </w:r>
      <w:r w:rsidR="00A32404" w:rsidRPr="000467D5">
        <w:rPr>
          <w:rFonts w:ascii="Times New Roman" w:hAnsi="Times New Roman" w:cs="Times New Roman"/>
          <w:color w:val="000000"/>
          <w:sz w:val="24"/>
          <w:szCs w:val="24"/>
          <w:shd w:val="clear" w:color="auto" w:fill="FFFFFF"/>
          <w:lang w:val="it-IT"/>
        </w:rPr>
        <w:t>uomo nella storia, invitandolo ad accogliere liberamente questa novità radicale. Nella testimonianza Dio si espone, per così dire</w:t>
      </w:r>
      <w:r w:rsidR="006B6D07" w:rsidRPr="000467D5">
        <w:rPr>
          <w:rFonts w:ascii="Times New Roman" w:hAnsi="Times New Roman" w:cs="Times New Roman"/>
          <w:color w:val="000000"/>
          <w:sz w:val="24"/>
          <w:szCs w:val="24"/>
          <w:shd w:val="clear" w:color="auto" w:fill="FFFFFF"/>
          <w:lang w:val="it-IT"/>
        </w:rPr>
        <w:t>, al rischio della libertà dell’</w:t>
      </w:r>
      <w:r w:rsidR="00A32404" w:rsidRPr="000467D5">
        <w:rPr>
          <w:rFonts w:ascii="Times New Roman" w:hAnsi="Times New Roman" w:cs="Times New Roman"/>
          <w:color w:val="000000"/>
          <w:sz w:val="24"/>
          <w:szCs w:val="24"/>
          <w:shd w:val="clear" w:color="auto" w:fill="FFFFFF"/>
          <w:lang w:val="it-IT"/>
        </w:rPr>
        <w:t>uomo</w:t>
      </w:r>
      <w:r w:rsidR="00A32404" w:rsidRPr="000467D5">
        <w:rPr>
          <w:rFonts w:ascii="Times New Roman" w:hAnsi="Times New Roman" w:cs="Times New Roman"/>
          <w:sz w:val="24"/>
          <w:szCs w:val="24"/>
          <w:lang w:val="it-IT"/>
        </w:rPr>
        <w:t>»</w:t>
      </w:r>
      <w:r w:rsidR="00A32404" w:rsidRPr="000467D5">
        <w:rPr>
          <w:rStyle w:val="Rimandonotaapidipagina"/>
          <w:rFonts w:ascii="Times New Roman" w:hAnsi="Times New Roman" w:cs="Times New Roman"/>
          <w:sz w:val="24"/>
          <w:szCs w:val="24"/>
          <w:lang w:val="it-IT"/>
        </w:rPr>
        <w:footnoteReference w:id="79"/>
      </w:r>
      <w:r w:rsidR="001E6332" w:rsidRPr="000467D5">
        <w:rPr>
          <w:rFonts w:ascii="Times New Roman" w:hAnsi="Times New Roman" w:cs="Times New Roman"/>
          <w:sz w:val="24"/>
          <w:szCs w:val="24"/>
          <w:lang w:val="it-IT"/>
        </w:rPr>
        <w:t>.</w:t>
      </w:r>
    </w:p>
    <w:sectPr w:rsidR="00A32404" w:rsidRPr="000467D5" w:rsidSect="00D7082B">
      <w:footerReference w:type="default" r:id="rId8"/>
      <w:pgSz w:w="11906" w:h="16838"/>
      <w:pgMar w:top="1134" w:right="1134" w:bottom="90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E00" w:rsidRDefault="00110E00" w:rsidP="00887D2E">
      <w:pPr>
        <w:spacing w:after="0" w:line="240" w:lineRule="auto"/>
      </w:pPr>
      <w:r>
        <w:separator/>
      </w:r>
    </w:p>
  </w:endnote>
  <w:endnote w:type="continuationSeparator" w:id="0">
    <w:p w:rsidR="00110E00" w:rsidRDefault="00110E00" w:rsidP="00887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Italic">
    <w:altName w:val="MS Mincho"/>
    <w:panose1 w:val="00000000000000000000"/>
    <w:charset w:val="80"/>
    <w:family w:val="auto"/>
    <w:notTrueType/>
    <w:pitch w:val="default"/>
    <w:sig w:usb0="00000001" w:usb1="08070000" w:usb2="00000010" w:usb3="00000000" w:csb0="00020000" w:csb1="00000000"/>
  </w:font>
  <w:font w:name="Times-Roman">
    <w:altName w:val="MS Mincho"/>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390303038"/>
      <w:docPartObj>
        <w:docPartGallery w:val="Page Numbers (Bottom of Page)"/>
        <w:docPartUnique/>
      </w:docPartObj>
    </w:sdtPr>
    <w:sdtEndPr/>
    <w:sdtContent>
      <w:p w:rsidR="00F76DA9" w:rsidRPr="00975A7B" w:rsidRDefault="007600D3">
        <w:pPr>
          <w:pStyle w:val="Pidipagina"/>
          <w:jc w:val="right"/>
          <w:rPr>
            <w:rFonts w:ascii="Times New Roman" w:hAnsi="Times New Roman" w:cs="Times New Roman"/>
          </w:rPr>
        </w:pPr>
        <w:r w:rsidRPr="00975A7B">
          <w:rPr>
            <w:rFonts w:ascii="Times New Roman" w:hAnsi="Times New Roman" w:cs="Times New Roman"/>
          </w:rPr>
          <w:fldChar w:fldCharType="begin"/>
        </w:r>
        <w:r w:rsidR="00F76DA9" w:rsidRPr="00975A7B">
          <w:rPr>
            <w:rFonts w:ascii="Times New Roman" w:hAnsi="Times New Roman" w:cs="Times New Roman"/>
          </w:rPr>
          <w:instrText>PAGE   \* MERGEFORMAT</w:instrText>
        </w:r>
        <w:r w:rsidRPr="00975A7B">
          <w:rPr>
            <w:rFonts w:ascii="Times New Roman" w:hAnsi="Times New Roman" w:cs="Times New Roman"/>
          </w:rPr>
          <w:fldChar w:fldCharType="separate"/>
        </w:r>
        <w:r w:rsidR="00946B3F">
          <w:rPr>
            <w:rFonts w:ascii="Times New Roman" w:hAnsi="Times New Roman" w:cs="Times New Roman"/>
            <w:noProof/>
          </w:rPr>
          <w:t>1</w:t>
        </w:r>
        <w:r w:rsidRPr="00975A7B">
          <w:rPr>
            <w:rFonts w:ascii="Times New Roman" w:hAnsi="Times New Roman" w:cs="Times New Roman"/>
          </w:rPr>
          <w:fldChar w:fldCharType="end"/>
        </w:r>
      </w:p>
    </w:sdtContent>
  </w:sdt>
  <w:p w:rsidR="00F76DA9" w:rsidRDefault="00F76DA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E00" w:rsidRDefault="00110E00" w:rsidP="00887D2E">
      <w:pPr>
        <w:spacing w:after="0" w:line="240" w:lineRule="auto"/>
      </w:pPr>
      <w:r>
        <w:separator/>
      </w:r>
    </w:p>
  </w:footnote>
  <w:footnote w:type="continuationSeparator" w:id="0">
    <w:p w:rsidR="00110E00" w:rsidRDefault="00110E00" w:rsidP="00887D2E">
      <w:pPr>
        <w:spacing w:after="0" w:line="240" w:lineRule="auto"/>
      </w:pPr>
      <w:r>
        <w:continuationSeparator/>
      </w:r>
    </w:p>
  </w:footnote>
  <w:footnote w:id="1">
    <w:p w:rsidR="00BC3828" w:rsidRPr="008111C0" w:rsidRDefault="00BC3828" w:rsidP="00BC3828">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C. </w:t>
      </w:r>
      <w:r w:rsidRPr="008111C0">
        <w:rPr>
          <w:rFonts w:ascii="Times New Roman" w:hAnsi="Times New Roman" w:cs="Times New Roman"/>
          <w:smallCaps/>
          <w:lang w:val="it-IT"/>
        </w:rPr>
        <w:t>Soave</w:t>
      </w:r>
      <w:r w:rsidR="006F1EF6">
        <w:rPr>
          <w:rFonts w:ascii="Times New Roman" w:hAnsi="Times New Roman" w:cs="Times New Roman"/>
          <w:lang w:val="it-IT"/>
        </w:rPr>
        <w:t xml:space="preserve">, </w:t>
      </w:r>
      <w:r w:rsidR="001F01AE">
        <w:rPr>
          <w:rFonts w:ascii="Times New Roman" w:hAnsi="Times New Roman" w:cs="Times New Roman"/>
          <w:lang w:val="it-IT"/>
        </w:rPr>
        <w:t>“</w:t>
      </w:r>
      <w:r w:rsidRPr="001F01AE">
        <w:rPr>
          <w:rFonts w:ascii="Times New Roman" w:hAnsi="Times New Roman" w:cs="Times New Roman"/>
          <w:lang w:val="it-IT"/>
        </w:rPr>
        <w:t>È ormai tempo per una nuova sintesi? Riflessione sullo s</w:t>
      </w:r>
      <w:r w:rsidR="006F1EF6" w:rsidRPr="001F01AE">
        <w:rPr>
          <w:rFonts w:ascii="Times New Roman" w:hAnsi="Times New Roman" w:cs="Times New Roman"/>
          <w:lang w:val="it-IT"/>
        </w:rPr>
        <w:t>tato delle teorie evoluzioniste</w:t>
      </w:r>
      <w:r w:rsidR="001F01AE">
        <w:rPr>
          <w:rFonts w:ascii="Times New Roman" w:hAnsi="Times New Roman" w:cs="Times New Roman"/>
          <w:lang w:val="it-IT"/>
        </w:rPr>
        <w:t>”</w:t>
      </w:r>
      <w:r w:rsidRPr="008111C0">
        <w:rPr>
          <w:rFonts w:ascii="Times New Roman" w:hAnsi="Times New Roman" w:cs="Times New Roman"/>
          <w:lang w:val="it-IT"/>
        </w:rPr>
        <w:t xml:space="preserve">, in </w:t>
      </w:r>
      <w:r w:rsidRPr="008111C0">
        <w:rPr>
          <w:rFonts w:ascii="Times New Roman" w:hAnsi="Times New Roman" w:cs="Times New Roman"/>
          <w:i/>
          <w:lang w:val="it-IT"/>
        </w:rPr>
        <w:t>Rivista Teologica di Lugano</w:t>
      </w:r>
      <w:r w:rsidRPr="008111C0">
        <w:rPr>
          <w:rFonts w:ascii="Times New Roman" w:hAnsi="Times New Roman" w:cs="Times New Roman"/>
          <w:lang w:val="it-IT"/>
        </w:rPr>
        <w:t xml:space="preserve"> 12 (2007) 207-223.</w:t>
      </w:r>
    </w:p>
  </w:footnote>
  <w:footnote w:id="2">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A. </w:t>
      </w:r>
      <w:r w:rsidRPr="008111C0">
        <w:rPr>
          <w:rFonts w:ascii="Times New Roman" w:hAnsi="Times New Roman" w:cs="Times New Roman"/>
          <w:smallCaps/>
          <w:lang w:val="it-IT"/>
        </w:rPr>
        <w:t>Scola</w:t>
      </w:r>
      <w:r w:rsidRPr="008111C0">
        <w:rPr>
          <w:rFonts w:ascii="Times New Roman" w:hAnsi="Times New Roman" w:cs="Times New Roman"/>
          <w:lang w:val="it-IT"/>
        </w:rPr>
        <w:t xml:space="preserve">, “L’amore e le neuroscienze”, in: </w:t>
      </w:r>
      <w:r w:rsidRPr="008111C0">
        <w:rPr>
          <w:rFonts w:ascii="Times New Roman" w:hAnsi="Times New Roman" w:cs="Times New Roman"/>
          <w:smallCaps/>
          <w:lang w:val="it-IT"/>
        </w:rPr>
        <w:t>S. M. Kampówski</w:t>
      </w:r>
      <w:r w:rsidRPr="008111C0">
        <w:rPr>
          <w:rFonts w:ascii="Times New Roman" w:hAnsi="Times New Roman" w:cs="Times New Roman"/>
          <w:lang w:val="it-IT"/>
        </w:rPr>
        <w:t xml:space="preserve"> (a cura di), </w:t>
      </w:r>
      <w:r w:rsidRPr="008111C0">
        <w:rPr>
          <w:rFonts w:ascii="Times New Roman" w:hAnsi="Times New Roman" w:cs="Times New Roman"/>
          <w:i/>
          <w:lang w:val="it-IT"/>
        </w:rPr>
        <w:t>Neuroscienze, amore e libertà</w:t>
      </w:r>
      <w:r w:rsidRPr="008111C0">
        <w:rPr>
          <w:rFonts w:ascii="Times New Roman" w:hAnsi="Times New Roman" w:cs="Times New Roman"/>
          <w:lang w:val="it-IT"/>
        </w:rPr>
        <w:t>, Cantagalli, Siena 2012,</w:t>
      </w:r>
      <w:r w:rsidRPr="008111C0">
        <w:rPr>
          <w:rFonts w:ascii="Times New Roman" w:hAnsi="Times New Roman" w:cs="Times New Roman"/>
          <w:i/>
          <w:lang w:val="it-IT"/>
        </w:rPr>
        <w:t xml:space="preserve"> </w:t>
      </w:r>
      <w:r w:rsidRPr="008111C0">
        <w:rPr>
          <w:rFonts w:ascii="Times New Roman" w:hAnsi="Times New Roman" w:cs="Times New Roman"/>
          <w:lang w:val="it-IT"/>
        </w:rPr>
        <w:t xml:space="preserve">25-37; </w:t>
      </w:r>
      <w:r w:rsidRPr="008111C0">
        <w:rPr>
          <w:rFonts w:ascii="Times New Roman" w:hAnsi="Times New Roman" w:cs="Times New Roman"/>
          <w:smallCaps/>
          <w:lang w:val="it-IT"/>
        </w:rPr>
        <w:t>Id</w:t>
      </w:r>
      <w:r w:rsidRPr="008111C0">
        <w:rPr>
          <w:rFonts w:ascii="Times New Roman" w:hAnsi="Times New Roman" w:cs="Times New Roman"/>
          <w:lang w:val="it-IT"/>
        </w:rPr>
        <w:t xml:space="preserve">., “Fede e neuroscienze”, in: V. A. </w:t>
      </w:r>
      <w:r w:rsidRPr="008111C0">
        <w:rPr>
          <w:rFonts w:ascii="Times New Roman" w:hAnsi="Times New Roman" w:cs="Times New Roman"/>
          <w:smallCaps/>
          <w:lang w:val="it-IT"/>
        </w:rPr>
        <w:t>Sironi – M. Di Frances</w:t>
      </w:r>
      <w:r w:rsidR="00E217E2">
        <w:rPr>
          <w:rFonts w:ascii="Times New Roman" w:hAnsi="Times New Roman" w:cs="Times New Roman"/>
          <w:smallCaps/>
          <w:lang w:val="it-IT"/>
        </w:rPr>
        <w:t>c</w:t>
      </w:r>
      <w:r w:rsidRPr="008111C0">
        <w:rPr>
          <w:rFonts w:ascii="Times New Roman" w:hAnsi="Times New Roman" w:cs="Times New Roman"/>
          <w:smallCaps/>
          <w:lang w:val="it-IT"/>
        </w:rPr>
        <w:t>o</w:t>
      </w:r>
      <w:r w:rsidRPr="008111C0">
        <w:rPr>
          <w:rFonts w:ascii="Times New Roman" w:hAnsi="Times New Roman" w:cs="Times New Roman"/>
          <w:lang w:val="it-IT"/>
        </w:rPr>
        <w:t xml:space="preserve"> (a cura di), </w:t>
      </w:r>
      <w:r w:rsidRPr="008111C0">
        <w:rPr>
          <w:rFonts w:ascii="Times New Roman" w:hAnsi="Times New Roman" w:cs="Times New Roman"/>
          <w:i/>
          <w:lang w:val="it-IT"/>
        </w:rPr>
        <w:t>Neuroetica. La nuova sfida delle neuroscienze</w:t>
      </w:r>
      <w:r w:rsidRPr="008111C0">
        <w:rPr>
          <w:rFonts w:ascii="Times New Roman" w:hAnsi="Times New Roman" w:cs="Times New Roman"/>
          <w:lang w:val="it-IT"/>
        </w:rPr>
        <w:t>, Editori Laterza, Bari 2011,</w:t>
      </w:r>
      <w:r w:rsidRPr="008111C0">
        <w:rPr>
          <w:rFonts w:ascii="Times New Roman" w:hAnsi="Times New Roman" w:cs="Times New Roman"/>
          <w:i/>
          <w:lang w:val="it-IT"/>
        </w:rPr>
        <w:t xml:space="preserve"> </w:t>
      </w:r>
      <w:r w:rsidRPr="008111C0">
        <w:rPr>
          <w:rFonts w:ascii="Times New Roman" w:hAnsi="Times New Roman" w:cs="Times New Roman"/>
          <w:lang w:val="it-IT"/>
        </w:rPr>
        <w:t>8-20.</w:t>
      </w:r>
    </w:p>
  </w:footnote>
  <w:footnote w:id="3">
    <w:p w:rsidR="00BC3828" w:rsidRPr="008111C0" w:rsidRDefault="00BC3828" w:rsidP="00BC3828">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A. </w:t>
      </w:r>
      <w:r w:rsidRPr="008111C0">
        <w:rPr>
          <w:rFonts w:ascii="Times New Roman" w:hAnsi="Times New Roman" w:cs="Times New Roman"/>
          <w:smallCaps/>
          <w:lang w:val="it-IT"/>
        </w:rPr>
        <w:t>Schiavone</w:t>
      </w:r>
      <w:r w:rsidRPr="008111C0">
        <w:rPr>
          <w:rFonts w:ascii="Times New Roman" w:hAnsi="Times New Roman" w:cs="Times New Roman"/>
          <w:lang w:val="it-IT"/>
        </w:rPr>
        <w:t xml:space="preserve">, </w:t>
      </w:r>
      <w:r w:rsidRPr="008111C0">
        <w:rPr>
          <w:rFonts w:ascii="Times New Roman" w:hAnsi="Times New Roman" w:cs="Times New Roman"/>
          <w:i/>
          <w:lang w:val="it-IT"/>
        </w:rPr>
        <w:t>Storia e destino</w:t>
      </w:r>
      <w:r w:rsidRPr="008111C0">
        <w:rPr>
          <w:rFonts w:ascii="Times New Roman" w:hAnsi="Times New Roman" w:cs="Times New Roman"/>
          <w:lang w:val="it-IT"/>
        </w:rPr>
        <w:t xml:space="preserve">, Einaudi, Torino 2007, 56-57. </w:t>
      </w:r>
    </w:p>
  </w:footnote>
  <w:footnote w:id="4">
    <w:p w:rsidR="00F33E83" w:rsidRPr="008111C0" w:rsidRDefault="00F33E83" w:rsidP="00F33E83">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A. </w:t>
      </w:r>
      <w:r w:rsidRPr="008111C0">
        <w:rPr>
          <w:rFonts w:ascii="Times New Roman" w:hAnsi="Times New Roman" w:cs="Times New Roman"/>
          <w:smallCaps/>
          <w:lang w:val="it-IT"/>
        </w:rPr>
        <w:t>Scola</w:t>
      </w:r>
      <w:r w:rsidRPr="008111C0">
        <w:rPr>
          <w:rFonts w:ascii="Times New Roman" w:hAnsi="Times New Roman" w:cs="Times New Roman"/>
          <w:lang w:val="it-IT"/>
        </w:rPr>
        <w:t xml:space="preserve">, </w:t>
      </w:r>
      <w:r w:rsidRPr="008111C0">
        <w:rPr>
          <w:rFonts w:ascii="Times New Roman" w:hAnsi="Times New Roman" w:cs="Times New Roman"/>
          <w:i/>
          <w:lang w:val="it-IT"/>
        </w:rPr>
        <w:t>Una nuova laicità</w:t>
      </w:r>
      <w:r w:rsidR="008D6E7D" w:rsidRPr="008111C0">
        <w:rPr>
          <w:rFonts w:ascii="Times New Roman" w:hAnsi="Times New Roman" w:cs="Times New Roman"/>
          <w:i/>
          <w:lang w:val="it-IT"/>
        </w:rPr>
        <w:t>. Temi per una società plurale</w:t>
      </w:r>
      <w:r w:rsidR="008D6E7D" w:rsidRPr="008111C0">
        <w:rPr>
          <w:rFonts w:ascii="Times New Roman" w:hAnsi="Times New Roman" w:cs="Times New Roman"/>
          <w:lang w:val="it-IT"/>
        </w:rPr>
        <w:t>, Marsilio, Venezia 2007, 57-67.</w:t>
      </w:r>
    </w:p>
  </w:footnote>
  <w:footnote w:id="5">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w:t>
      </w:r>
      <w:r w:rsidRPr="008111C0">
        <w:rPr>
          <w:rFonts w:ascii="Times New Roman" w:hAnsi="Times New Roman" w:cs="Times New Roman"/>
          <w:smallCaps/>
          <w:lang w:val="it-IT"/>
        </w:rPr>
        <w:t>Paolo</w:t>
      </w:r>
      <w:r w:rsidRPr="008111C0">
        <w:rPr>
          <w:rFonts w:ascii="Times New Roman" w:hAnsi="Times New Roman" w:cs="Times New Roman"/>
          <w:lang w:val="it-IT"/>
        </w:rPr>
        <w:t xml:space="preserve"> VI,</w:t>
      </w:r>
      <w:r w:rsidRPr="008111C0">
        <w:rPr>
          <w:rFonts w:ascii="Times New Roman" w:hAnsi="Times New Roman" w:cs="Times New Roman"/>
          <w:i/>
          <w:lang w:val="it-IT"/>
        </w:rPr>
        <w:t xml:space="preserve"> Humanae vitae</w:t>
      </w:r>
      <w:r w:rsidRPr="008111C0">
        <w:rPr>
          <w:rFonts w:ascii="Times New Roman" w:hAnsi="Times New Roman" w:cs="Times New Roman"/>
          <w:lang w:val="it-IT"/>
        </w:rPr>
        <w:t xml:space="preserve"> nn. 11, 13, 16-17, 24 e 31. Il testo ufficiale si trova in: </w:t>
      </w:r>
      <w:r w:rsidRPr="008111C0">
        <w:rPr>
          <w:rStyle w:val="Enfasicorsivo"/>
          <w:rFonts w:ascii="Times New Roman" w:hAnsi="Times New Roman" w:cs="Times New Roman"/>
          <w:bCs/>
          <w:iCs w:val="0"/>
          <w:shd w:val="clear" w:color="auto" w:fill="FFFFFF"/>
          <w:lang w:val="it-IT"/>
        </w:rPr>
        <w:t>Acta Apostolicae Sedis</w:t>
      </w:r>
      <w:r w:rsidRPr="008111C0">
        <w:rPr>
          <w:rFonts w:ascii="Times New Roman" w:hAnsi="Times New Roman" w:cs="Times New Roman"/>
          <w:shd w:val="clear" w:color="auto" w:fill="FFFFFF"/>
          <w:lang w:val="it-IT"/>
        </w:rPr>
        <w:t xml:space="preserve"> 60 (1968) 481-503.</w:t>
      </w:r>
    </w:p>
  </w:footnote>
  <w:footnote w:id="6">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w:t>
      </w:r>
      <w:r w:rsidRPr="008111C0">
        <w:rPr>
          <w:rFonts w:ascii="Times New Roman" w:hAnsi="Times New Roman" w:cs="Times New Roman"/>
          <w:smallCaps/>
          <w:lang w:val="it-IT"/>
        </w:rPr>
        <w:t>Giovanni Paolo</w:t>
      </w:r>
      <w:r w:rsidRPr="008111C0">
        <w:rPr>
          <w:rFonts w:ascii="Times New Roman" w:hAnsi="Times New Roman" w:cs="Times New Roman"/>
          <w:lang w:val="it-IT"/>
        </w:rPr>
        <w:t xml:space="preserve"> II, </w:t>
      </w:r>
      <w:r w:rsidRPr="008111C0">
        <w:rPr>
          <w:rFonts w:ascii="Times New Roman" w:hAnsi="Times New Roman" w:cs="Times New Roman"/>
          <w:i/>
          <w:lang w:val="it-IT"/>
        </w:rPr>
        <w:t>Veritatis splendor</w:t>
      </w:r>
      <w:r w:rsidRPr="008111C0">
        <w:rPr>
          <w:rFonts w:ascii="Times New Roman" w:hAnsi="Times New Roman" w:cs="Times New Roman"/>
          <w:lang w:val="it-IT"/>
        </w:rPr>
        <w:t xml:space="preserve"> nn. 4, 12, 40, 42-44, 46-48, 50-53, 57, 59-60, 67, 71, 74 e 79. Il testo ufficiale si trova in: </w:t>
      </w:r>
      <w:r w:rsidRPr="008111C0">
        <w:rPr>
          <w:rStyle w:val="Enfasicorsivo"/>
          <w:rFonts w:ascii="Times New Roman" w:hAnsi="Times New Roman" w:cs="Times New Roman"/>
          <w:bCs/>
          <w:iCs w:val="0"/>
          <w:shd w:val="clear" w:color="auto" w:fill="FFFFFF"/>
          <w:lang w:val="it-IT"/>
        </w:rPr>
        <w:t>Acta Apostolicae Sedis</w:t>
      </w:r>
      <w:r w:rsidRPr="008111C0">
        <w:rPr>
          <w:rFonts w:ascii="Times New Roman" w:hAnsi="Times New Roman" w:cs="Times New Roman"/>
          <w:shd w:val="clear" w:color="auto" w:fill="FFFFFF"/>
          <w:lang w:val="it-IT"/>
        </w:rPr>
        <w:t xml:space="preserve"> 85 (1993) 1133-1228.</w:t>
      </w:r>
    </w:p>
  </w:footnote>
  <w:footnote w:id="7">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w:t>
      </w:r>
      <w:r w:rsidRPr="008111C0">
        <w:rPr>
          <w:rFonts w:ascii="Times New Roman" w:hAnsi="Times New Roman" w:cs="Times New Roman"/>
          <w:smallCaps/>
          <w:lang w:val="it-IT"/>
        </w:rPr>
        <w:t>Benedetto</w:t>
      </w:r>
      <w:r w:rsidRPr="008111C0">
        <w:rPr>
          <w:rFonts w:ascii="Times New Roman" w:hAnsi="Times New Roman" w:cs="Times New Roman"/>
          <w:lang w:val="it-IT"/>
        </w:rPr>
        <w:t xml:space="preserve"> XVI, </w:t>
      </w:r>
      <w:r w:rsidRPr="008111C0">
        <w:rPr>
          <w:rFonts w:ascii="Times New Roman" w:hAnsi="Times New Roman" w:cs="Times New Roman"/>
          <w:i/>
          <w:lang w:val="it-IT"/>
        </w:rPr>
        <w:t>Deus caritas est</w:t>
      </w:r>
      <w:r w:rsidRPr="008111C0">
        <w:rPr>
          <w:rFonts w:ascii="Times New Roman" w:hAnsi="Times New Roman" w:cs="Times New Roman"/>
          <w:lang w:val="it-IT"/>
        </w:rPr>
        <w:t xml:space="preserve"> nn. 28-31. Il testo ufficiale si trova in: </w:t>
      </w:r>
      <w:r w:rsidRPr="008111C0">
        <w:rPr>
          <w:rStyle w:val="Enfasicorsivo"/>
          <w:rFonts w:ascii="Times New Roman" w:hAnsi="Times New Roman" w:cs="Times New Roman"/>
          <w:bCs/>
          <w:iCs w:val="0"/>
          <w:shd w:val="clear" w:color="auto" w:fill="FFFFFF"/>
          <w:lang w:val="it-IT"/>
        </w:rPr>
        <w:t>Acta Apostolicae Sedis</w:t>
      </w:r>
      <w:r w:rsidRPr="008111C0">
        <w:rPr>
          <w:rFonts w:ascii="Times New Roman" w:hAnsi="Times New Roman" w:cs="Times New Roman"/>
          <w:color w:val="545454"/>
          <w:shd w:val="clear" w:color="auto" w:fill="FFFFFF"/>
          <w:lang w:val="it-IT"/>
        </w:rPr>
        <w:t xml:space="preserve"> </w:t>
      </w:r>
      <w:r w:rsidRPr="008111C0">
        <w:rPr>
          <w:rFonts w:ascii="Times New Roman" w:hAnsi="Times New Roman" w:cs="Times New Roman"/>
          <w:shd w:val="clear" w:color="auto" w:fill="FFFFFF"/>
          <w:lang w:val="it-IT"/>
        </w:rPr>
        <w:t>98 (2006) 217-252.</w:t>
      </w:r>
    </w:p>
  </w:footnote>
  <w:footnote w:id="8">
    <w:p w:rsidR="00F76DA9" w:rsidRPr="00E715C2" w:rsidRDefault="00F76DA9" w:rsidP="001E6332">
      <w:pPr>
        <w:pStyle w:val="Testonotaapidipagina"/>
        <w:jc w:val="both"/>
        <w:rPr>
          <w:rFonts w:ascii="Times New Roman" w:hAnsi="Times New Roman" w:cs="Times New Roman"/>
          <w:lang w:val="it-IT"/>
        </w:rPr>
      </w:pPr>
      <w:r w:rsidRPr="00220244">
        <w:rPr>
          <w:rStyle w:val="Rimandonotaapidipagina"/>
          <w:rFonts w:ascii="Times New Roman" w:hAnsi="Times New Roman" w:cs="Times New Roman"/>
          <w:lang w:val="it-IT"/>
        </w:rPr>
        <w:footnoteRef/>
      </w:r>
      <w:r w:rsidRPr="007C24ED">
        <w:rPr>
          <w:rFonts w:ascii="Times New Roman" w:hAnsi="Times New Roman" w:cs="Times New Roman"/>
          <w:lang w:val="en-US"/>
        </w:rPr>
        <w:t xml:space="preserve"> </w:t>
      </w:r>
      <w:r w:rsidR="00220244" w:rsidRPr="007C24ED">
        <w:rPr>
          <w:rFonts w:ascii="Times New Roman" w:hAnsi="Times New Roman" w:cs="Times New Roman"/>
          <w:lang w:val="en-US"/>
        </w:rPr>
        <w:t>I</w:t>
      </w:r>
      <w:r w:rsidR="00B74CFB">
        <w:rPr>
          <w:rFonts w:ascii="Times New Roman" w:hAnsi="Times New Roman" w:cs="Times New Roman"/>
          <w:lang w:val="en-US"/>
        </w:rPr>
        <w:t>n</w:t>
      </w:r>
      <w:r w:rsidR="00220244" w:rsidRPr="007C24ED">
        <w:rPr>
          <w:rFonts w:ascii="Times New Roman" w:hAnsi="Times New Roman" w:cs="Times New Roman"/>
          <w:lang w:val="en-US"/>
        </w:rPr>
        <w:t xml:space="preserve"> proposito si vedano queste problematiche proposte: J. </w:t>
      </w:r>
      <w:r w:rsidR="00220244" w:rsidRPr="007C24ED">
        <w:rPr>
          <w:rFonts w:ascii="Times New Roman" w:hAnsi="Times New Roman" w:cs="Times New Roman"/>
          <w:smallCaps/>
          <w:lang w:val="en-US"/>
        </w:rPr>
        <w:t>Pruchnic</w:t>
      </w:r>
      <w:r w:rsidR="00220244" w:rsidRPr="007C24ED">
        <w:rPr>
          <w:rFonts w:ascii="Times New Roman" w:hAnsi="Times New Roman" w:cs="Times New Roman"/>
          <w:lang w:val="en-US"/>
        </w:rPr>
        <w:t xml:space="preserve">, </w:t>
      </w:r>
      <w:r w:rsidR="00220244" w:rsidRPr="007C24ED">
        <w:rPr>
          <w:rFonts w:ascii="Times New Roman" w:hAnsi="Times New Roman" w:cs="Times New Roman"/>
          <w:i/>
          <w:lang w:val="en-US"/>
        </w:rPr>
        <w:t xml:space="preserve">Rethoric and Ethics in the Cybernetic Age. </w:t>
      </w:r>
      <w:r w:rsidR="00220244" w:rsidRPr="00160BEE">
        <w:rPr>
          <w:rFonts w:ascii="Times New Roman" w:hAnsi="Times New Roman" w:cs="Times New Roman"/>
          <w:i/>
          <w:lang w:val="en-US"/>
        </w:rPr>
        <w:t>The Transhuman Condition</w:t>
      </w:r>
      <w:r w:rsidR="00220244" w:rsidRPr="00160BEE">
        <w:rPr>
          <w:rFonts w:ascii="Times New Roman" w:hAnsi="Times New Roman" w:cs="Times New Roman"/>
          <w:lang w:val="en-US"/>
        </w:rPr>
        <w:t xml:space="preserve">, Routledge, New York 2014; P. </w:t>
      </w:r>
      <w:r w:rsidR="00220244" w:rsidRPr="00160BEE">
        <w:rPr>
          <w:rFonts w:ascii="Times New Roman" w:hAnsi="Times New Roman" w:cs="Times New Roman"/>
          <w:smallCaps/>
          <w:lang w:val="en-US"/>
        </w:rPr>
        <w:t>MacCormick</w:t>
      </w:r>
      <w:r w:rsidR="00220244" w:rsidRPr="00160BEE">
        <w:rPr>
          <w:rFonts w:ascii="Times New Roman" w:hAnsi="Times New Roman" w:cs="Times New Roman"/>
          <w:lang w:val="en-US"/>
        </w:rPr>
        <w:t xml:space="preserve">, </w:t>
      </w:r>
      <w:r w:rsidR="00220244" w:rsidRPr="00160BEE">
        <w:rPr>
          <w:rFonts w:ascii="Times New Roman" w:hAnsi="Times New Roman" w:cs="Times New Roman"/>
          <w:i/>
          <w:lang w:val="en-US"/>
        </w:rPr>
        <w:t xml:space="preserve">Posthuman Ethics. </w:t>
      </w:r>
      <w:r w:rsidR="00220244" w:rsidRPr="00E715C2">
        <w:rPr>
          <w:rFonts w:ascii="Times New Roman" w:hAnsi="Times New Roman" w:cs="Times New Roman"/>
          <w:i/>
          <w:lang w:val="it-IT"/>
        </w:rPr>
        <w:t>Embodiment and Cultural Theory</w:t>
      </w:r>
      <w:r w:rsidR="00220244" w:rsidRPr="00E715C2">
        <w:rPr>
          <w:rFonts w:ascii="Times New Roman" w:hAnsi="Times New Roman" w:cs="Times New Roman"/>
          <w:lang w:val="it-IT"/>
        </w:rPr>
        <w:t>, Routledge, New York 2012</w:t>
      </w:r>
      <w:r w:rsidRPr="00E715C2">
        <w:rPr>
          <w:rFonts w:ascii="Times New Roman" w:hAnsi="Times New Roman" w:cs="Times New Roman"/>
          <w:lang w:val="it-IT"/>
        </w:rPr>
        <w:t xml:space="preserve">. </w:t>
      </w:r>
    </w:p>
  </w:footnote>
  <w:footnote w:id="9">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A. </w:t>
      </w:r>
      <w:r w:rsidRPr="008111C0">
        <w:rPr>
          <w:rFonts w:ascii="Times New Roman" w:hAnsi="Times New Roman" w:cs="Times New Roman"/>
          <w:smallCaps/>
          <w:lang w:val="it-IT"/>
        </w:rPr>
        <w:t>Scola</w:t>
      </w:r>
      <w:r w:rsidRPr="008111C0">
        <w:rPr>
          <w:rFonts w:ascii="Times New Roman" w:hAnsi="Times New Roman" w:cs="Times New Roman"/>
          <w:lang w:val="it-IT"/>
        </w:rPr>
        <w:t xml:space="preserve">, </w:t>
      </w:r>
      <w:r w:rsidRPr="008111C0">
        <w:rPr>
          <w:rFonts w:ascii="Times New Roman" w:hAnsi="Times New Roman" w:cs="Times New Roman"/>
          <w:i/>
          <w:lang w:val="it-IT"/>
        </w:rPr>
        <w:t>Riforma della Chiesa e primato della fede. Per un’ermeneutica del concilio Vaticano II</w:t>
      </w:r>
      <w:r w:rsidRPr="008111C0">
        <w:rPr>
          <w:rFonts w:ascii="Times New Roman" w:hAnsi="Times New Roman" w:cs="Times New Roman"/>
          <w:lang w:val="it-IT"/>
        </w:rPr>
        <w:t>, EDB, Bologna 2013, in particolare 23-33.</w:t>
      </w:r>
    </w:p>
  </w:footnote>
  <w:footnote w:id="10">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G. </w:t>
      </w:r>
      <w:r w:rsidRPr="008111C0">
        <w:rPr>
          <w:rFonts w:ascii="Times New Roman" w:hAnsi="Times New Roman" w:cs="Times New Roman"/>
          <w:smallCaps/>
          <w:lang w:val="it-IT"/>
        </w:rPr>
        <w:t>Alberigo – A. Melloni</w:t>
      </w:r>
      <w:r w:rsidRPr="008111C0">
        <w:rPr>
          <w:rFonts w:ascii="Times New Roman" w:hAnsi="Times New Roman" w:cs="Times New Roman"/>
          <w:lang w:val="it-IT"/>
        </w:rPr>
        <w:t xml:space="preserve">, “L’allocuzione </w:t>
      </w:r>
      <w:r w:rsidRPr="008111C0">
        <w:rPr>
          <w:rFonts w:ascii="Times New Roman" w:hAnsi="Times New Roman" w:cs="Times New Roman"/>
          <w:i/>
          <w:lang w:val="it-IT"/>
        </w:rPr>
        <w:t>Gaudet mater Ecclesia</w:t>
      </w:r>
      <w:r w:rsidRPr="008111C0">
        <w:rPr>
          <w:rFonts w:ascii="Times New Roman" w:hAnsi="Times New Roman" w:cs="Times New Roman"/>
          <w:lang w:val="it-IT"/>
        </w:rPr>
        <w:t xml:space="preserve"> di Giovanni XXIII”, in: G. </w:t>
      </w:r>
      <w:r w:rsidRPr="008111C0">
        <w:rPr>
          <w:rFonts w:ascii="Times New Roman" w:hAnsi="Times New Roman" w:cs="Times New Roman"/>
          <w:smallCaps/>
          <w:lang w:val="it-IT"/>
        </w:rPr>
        <w:t>Alberigo – A. Melloni – G. Battelli – S. Trinchese</w:t>
      </w:r>
      <w:r w:rsidRPr="008111C0">
        <w:rPr>
          <w:rFonts w:ascii="Times New Roman" w:hAnsi="Times New Roman" w:cs="Times New Roman"/>
          <w:lang w:val="it-IT"/>
        </w:rPr>
        <w:t xml:space="preserve">, </w:t>
      </w:r>
      <w:r w:rsidRPr="008111C0">
        <w:rPr>
          <w:rFonts w:ascii="Times New Roman" w:hAnsi="Times New Roman" w:cs="Times New Roman"/>
          <w:i/>
          <w:lang w:val="it-IT"/>
        </w:rPr>
        <w:t>Fede tradizione profezia. Studi su Giovanni XXIII e sul Vaticano II</w:t>
      </w:r>
      <w:r w:rsidRPr="008111C0">
        <w:rPr>
          <w:rFonts w:ascii="Times New Roman" w:hAnsi="Times New Roman" w:cs="Times New Roman"/>
          <w:lang w:val="it-IT"/>
        </w:rPr>
        <w:t xml:space="preserve">, Paideia, Brescia 1984, 185-283. Osservazioni ri-dimensionanti in G. </w:t>
      </w:r>
      <w:r w:rsidRPr="008111C0">
        <w:rPr>
          <w:rFonts w:ascii="Times New Roman" w:hAnsi="Times New Roman" w:cs="Times New Roman"/>
          <w:smallCaps/>
          <w:lang w:val="it-IT"/>
        </w:rPr>
        <w:t>Martina</w:t>
      </w:r>
      <w:r w:rsidRPr="008111C0">
        <w:rPr>
          <w:rFonts w:ascii="Times New Roman" w:hAnsi="Times New Roman" w:cs="Times New Roman"/>
          <w:lang w:val="it-IT"/>
        </w:rPr>
        <w:t xml:space="preserve">, “A proposito di studi recenti su Giovanni XXIII”, in </w:t>
      </w:r>
      <w:r w:rsidRPr="008111C0">
        <w:rPr>
          <w:rFonts w:ascii="Times New Roman" w:hAnsi="Times New Roman" w:cs="Times New Roman"/>
          <w:i/>
          <w:lang w:val="it-IT"/>
        </w:rPr>
        <w:t>Rivista di storia della Chiesa in Italia</w:t>
      </w:r>
      <w:r w:rsidRPr="008111C0">
        <w:rPr>
          <w:rFonts w:ascii="Times New Roman" w:hAnsi="Times New Roman" w:cs="Times New Roman"/>
          <w:lang w:val="it-IT"/>
        </w:rPr>
        <w:t xml:space="preserve"> 39 (1985) 530-53. Inoltre cfr. G. </w:t>
      </w:r>
      <w:r w:rsidRPr="008111C0">
        <w:rPr>
          <w:rFonts w:ascii="Times New Roman" w:hAnsi="Times New Roman" w:cs="Times New Roman"/>
          <w:smallCaps/>
          <w:lang w:val="it-IT"/>
        </w:rPr>
        <w:t>Sale</w:t>
      </w:r>
      <w:r w:rsidRPr="008111C0">
        <w:rPr>
          <w:rFonts w:ascii="Times New Roman" w:hAnsi="Times New Roman" w:cs="Times New Roman"/>
          <w:lang w:val="it-IT"/>
        </w:rPr>
        <w:t>, “</w:t>
      </w:r>
      <w:r w:rsidRPr="008111C0">
        <w:rPr>
          <w:rFonts w:ascii="Times New Roman" w:hAnsi="Times New Roman" w:cs="Times New Roman"/>
          <w:i/>
          <w:lang w:val="it-IT"/>
        </w:rPr>
        <w:t>Gaudet mater Ecclesia</w:t>
      </w:r>
      <w:r w:rsidRPr="008111C0">
        <w:rPr>
          <w:rFonts w:ascii="Times New Roman" w:hAnsi="Times New Roman" w:cs="Times New Roman"/>
          <w:lang w:val="it-IT"/>
        </w:rPr>
        <w:t xml:space="preserve">. L’allocuzione di apertura del Concilio Vaticano II”, in </w:t>
      </w:r>
      <w:r w:rsidRPr="008111C0">
        <w:rPr>
          <w:rFonts w:ascii="Times New Roman" w:hAnsi="Times New Roman" w:cs="Times New Roman"/>
          <w:i/>
          <w:lang w:val="it-IT"/>
        </w:rPr>
        <w:t>La Civiltà Cattolica</w:t>
      </w:r>
      <w:r w:rsidRPr="008111C0">
        <w:rPr>
          <w:rFonts w:ascii="Times New Roman" w:hAnsi="Times New Roman" w:cs="Times New Roman"/>
          <w:lang w:val="it-IT"/>
        </w:rPr>
        <w:t xml:space="preserve"> 163 (2012) III, 351-362.</w:t>
      </w:r>
    </w:p>
  </w:footnote>
  <w:footnote w:id="11">
    <w:p w:rsidR="00F76DA9" w:rsidRPr="008111C0" w:rsidRDefault="00F76DA9" w:rsidP="00E37240">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G. </w:t>
      </w:r>
      <w:r w:rsidRPr="008111C0">
        <w:rPr>
          <w:rFonts w:ascii="Times New Roman" w:hAnsi="Times New Roman" w:cs="Times New Roman"/>
          <w:smallCaps/>
          <w:lang w:val="it-IT"/>
        </w:rPr>
        <w:t>Marengo</w:t>
      </w:r>
      <w:r w:rsidRPr="008111C0">
        <w:rPr>
          <w:rFonts w:ascii="Times New Roman" w:hAnsi="Times New Roman" w:cs="Times New Roman"/>
          <w:lang w:val="it-IT"/>
        </w:rPr>
        <w:t>, “Gaudium et spes: la pastoralità alla prova”, in: P</w:t>
      </w:r>
      <w:r w:rsidRPr="008111C0">
        <w:rPr>
          <w:rFonts w:ascii="Times New Roman" w:hAnsi="Times New Roman" w:cs="Times New Roman"/>
          <w:smallCaps/>
          <w:lang w:val="it-IT"/>
        </w:rPr>
        <w:t>. Chenaux - N. Bauquet</w:t>
      </w:r>
      <w:r w:rsidRPr="008111C0">
        <w:rPr>
          <w:rFonts w:ascii="Times New Roman" w:hAnsi="Times New Roman" w:cs="Times New Roman"/>
          <w:lang w:val="it-IT"/>
        </w:rPr>
        <w:t xml:space="preserve"> (edd.), </w:t>
      </w:r>
      <w:r w:rsidRPr="008111C0">
        <w:rPr>
          <w:rFonts w:ascii="Times New Roman" w:hAnsi="Times New Roman" w:cs="Times New Roman"/>
          <w:i/>
          <w:lang w:val="it-IT"/>
        </w:rPr>
        <w:t>Rileggere il Concilio</w:t>
      </w:r>
      <w:r w:rsidRPr="008111C0">
        <w:rPr>
          <w:rFonts w:ascii="Times New Roman" w:hAnsi="Times New Roman" w:cs="Times New Roman"/>
          <w:lang w:val="it-IT"/>
        </w:rPr>
        <w:t>, Lateran University Press, Roma 2012, 249-293.</w:t>
      </w:r>
    </w:p>
  </w:footnote>
  <w:footnote w:id="12">
    <w:p w:rsidR="00F76DA9" w:rsidRPr="007C24ED" w:rsidRDefault="00F76DA9" w:rsidP="003205E4">
      <w:pPr>
        <w:pStyle w:val="Testonotaapidipagina"/>
        <w:jc w:val="both"/>
        <w:rPr>
          <w:rFonts w:ascii="Times New Roman" w:hAnsi="Times New Roman" w:cs="Times New Roman"/>
          <w:lang w:val="it-IT"/>
        </w:rPr>
      </w:pPr>
      <w:r w:rsidRPr="008111C0">
        <w:rPr>
          <w:rStyle w:val="Rimandonotaapidipagina"/>
          <w:lang w:val="it-IT"/>
        </w:rPr>
        <w:footnoteRef/>
      </w:r>
      <w:r w:rsidRPr="008111C0">
        <w:rPr>
          <w:lang w:val="it-IT"/>
        </w:rPr>
        <w:t xml:space="preserve"> </w:t>
      </w:r>
      <w:r w:rsidRPr="008111C0">
        <w:rPr>
          <w:rFonts w:ascii="Times New Roman" w:hAnsi="Times New Roman" w:cs="Times New Roman"/>
          <w:lang w:val="it-IT"/>
        </w:rPr>
        <w:t xml:space="preserve">Cfr. G. </w:t>
      </w:r>
      <w:r w:rsidRPr="008111C0">
        <w:rPr>
          <w:rFonts w:ascii="Times New Roman" w:hAnsi="Times New Roman" w:cs="Times New Roman"/>
          <w:smallCaps/>
          <w:lang w:val="it-IT"/>
        </w:rPr>
        <w:t>Colombo</w:t>
      </w:r>
      <w:r w:rsidRPr="008111C0">
        <w:rPr>
          <w:rFonts w:ascii="Times New Roman" w:hAnsi="Times New Roman" w:cs="Times New Roman"/>
          <w:lang w:val="it-IT"/>
        </w:rPr>
        <w:t xml:space="preserve">, “La teologia della </w:t>
      </w:r>
      <w:r w:rsidRPr="008111C0">
        <w:rPr>
          <w:rFonts w:ascii="Times New Roman" w:hAnsi="Times New Roman" w:cs="Times New Roman"/>
          <w:i/>
          <w:lang w:val="it-IT"/>
        </w:rPr>
        <w:t>Gaudium et spes</w:t>
      </w:r>
      <w:r w:rsidRPr="008111C0">
        <w:rPr>
          <w:rFonts w:ascii="Times New Roman" w:hAnsi="Times New Roman" w:cs="Times New Roman"/>
          <w:lang w:val="it-IT"/>
        </w:rPr>
        <w:t xml:space="preserve"> e l’esercizio del magistero ecclesiastico”, in: </w:t>
      </w:r>
      <w:r w:rsidRPr="008111C0">
        <w:rPr>
          <w:rFonts w:ascii="Times New Roman" w:hAnsi="Times New Roman" w:cs="Times New Roman"/>
          <w:smallCaps/>
          <w:lang w:val="it-IT"/>
        </w:rPr>
        <w:t>Id</w:t>
      </w:r>
      <w:r w:rsidRPr="008111C0">
        <w:rPr>
          <w:rFonts w:ascii="Times New Roman" w:hAnsi="Times New Roman" w:cs="Times New Roman"/>
          <w:lang w:val="it-IT"/>
        </w:rPr>
        <w:t xml:space="preserve">., </w:t>
      </w:r>
      <w:r w:rsidRPr="008111C0">
        <w:rPr>
          <w:rFonts w:ascii="Times New Roman" w:hAnsi="Times New Roman" w:cs="Times New Roman"/>
          <w:i/>
          <w:lang w:val="it-IT"/>
        </w:rPr>
        <w:t>La ragione teologica</w:t>
      </w:r>
      <w:r w:rsidRPr="008111C0">
        <w:rPr>
          <w:rFonts w:ascii="Times New Roman" w:hAnsi="Times New Roman" w:cs="Times New Roman"/>
          <w:lang w:val="it-IT"/>
        </w:rPr>
        <w:t>, Glossa, Milano 1995, 265-303</w:t>
      </w:r>
      <w:r w:rsidR="0011494C">
        <w:rPr>
          <w:rFonts w:ascii="Times New Roman" w:hAnsi="Times New Roman" w:cs="Times New Roman"/>
          <w:lang w:val="it-IT"/>
        </w:rPr>
        <w:t>, 272-281.</w:t>
      </w:r>
    </w:p>
  </w:footnote>
  <w:footnote w:id="13">
    <w:p w:rsidR="00F76DA9" w:rsidRPr="00C21100" w:rsidRDefault="00F76DA9" w:rsidP="001E6332">
      <w:pPr>
        <w:pStyle w:val="Testonotaapidipagina"/>
        <w:jc w:val="both"/>
        <w:rPr>
          <w:rFonts w:ascii="Times New Roman" w:hAnsi="Times New Roman" w:cs="Times New Roman"/>
        </w:rPr>
      </w:pPr>
      <w:r w:rsidRPr="008111C0">
        <w:rPr>
          <w:rStyle w:val="Rimandonotaapidipagina"/>
          <w:rFonts w:ascii="Times New Roman" w:hAnsi="Times New Roman" w:cs="Times New Roman"/>
          <w:lang w:val="it-IT"/>
        </w:rPr>
        <w:footnoteRef/>
      </w:r>
      <w:r w:rsidRPr="00BC3828">
        <w:rPr>
          <w:rFonts w:ascii="Times New Roman" w:hAnsi="Times New Roman" w:cs="Times New Roman"/>
        </w:rPr>
        <w:t xml:space="preserve"> Cfr. J. M. </w:t>
      </w:r>
      <w:r w:rsidRPr="00BC3828">
        <w:rPr>
          <w:rFonts w:ascii="Times New Roman" w:hAnsi="Times New Roman" w:cs="Times New Roman"/>
          <w:smallCaps/>
        </w:rPr>
        <w:t>Prades</w:t>
      </w:r>
      <w:r w:rsidRPr="00BC3828">
        <w:rPr>
          <w:rFonts w:ascii="Times New Roman" w:hAnsi="Times New Roman" w:cs="Times New Roman"/>
        </w:rPr>
        <w:t xml:space="preserve">, “La comprensión del hombre como imagen de Dios. A los 50 años del Concilio Vaticano II”, in: V. </w:t>
      </w:r>
      <w:r w:rsidRPr="00BC3828">
        <w:rPr>
          <w:rFonts w:ascii="Times New Roman" w:hAnsi="Times New Roman" w:cs="Times New Roman"/>
          <w:smallCaps/>
        </w:rPr>
        <w:t>Vide – J. R. Villar</w:t>
      </w:r>
      <w:r w:rsidRPr="00BC3828">
        <w:rPr>
          <w:rFonts w:ascii="Times New Roman" w:hAnsi="Times New Roman" w:cs="Times New Roman"/>
        </w:rPr>
        <w:t xml:space="preserve"> (eds.), </w:t>
      </w:r>
      <w:r w:rsidRPr="00BC3828">
        <w:rPr>
          <w:rFonts w:ascii="Times New Roman" w:hAnsi="Times New Roman" w:cs="Times New Roman"/>
          <w:i/>
        </w:rPr>
        <w:t>El Concilio Vaticano II. Una perspectiva teológica</w:t>
      </w:r>
      <w:r w:rsidRPr="00BC3828">
        <w:rPr>
          <w:rFonts w:ascii="Times New Roman" w:hAnsi="Times New Roman" w:cs="Times New Roman"/>
        </w:rPr>
        <w:t xml:space="preserve">, San </w:t>
      </w:r>
      <w:r w:rsidRPr="00C21100">
        <w:rPr>
          <w:rFonts w:ascii="Times New Roman" w:hAnsi="Times New Roman" w:cs="Times New Roman"/>
        </w:rPr>
        <w:t>Pablo, Madrid 2013, 121-172.</w:t>
      </w:r>
    </w:p>
  </w:footnote>
  <w:footnote w:id="14">
    <w:p w:rsidR="00F76DA9" w:rsidRPr="008111C0" w:rsidRDefault="00F76DA9" w:rsidP="001E6332">
      <w:pPr>
        <w:pStyle w:val="Testonotaapidipagina"/>
        <w:jc w:val="both"/>
        <w:rPr>
          <w:rFonts w:ascii="Times New Roman" w:hAnsi="Times New Roman" w:cs="Times New Roman"/>
          <w:b/>
          <w:lang w:val="it-IT"/>
        </w:rPr>
      </w:pPr>
      <w:r w:rsidRPr="00C21100">
        <w:rPr>
          <w:rStyle w:val="Rimandonotaapidipagina"/>
          <w:rFonts w:ascii="Times New Roman" w:hAnsi="Times New Roman" w:cs="Times New Roman"/>
          <w:lang w:val="it-IT"/>
        </w:rPr>
        <w:footnoteRef/>
      </w:r>
      <w:r w:rsidRPr="00C21100">
        <w:rPr>
          <w:rFonts w:ascii="Times New Roman" w:hAnsi="Times New Roman" w:cs="Times New Roman"/>
          <w:lang w:val="it-IT"/>
        </w:rPr>
        <w:t xml:space="preserve"> Cfr. A. </w:t>
      </w:r>
      <w:r w:rsidRPr="00C21100">
        <w:rPr>
          <w:rFonts w:ascii="Times New Roman" w:hAnsi="Times New Roman" w:cs="Times New Roman"/>
          <w:smallCaps/>
          <w:lang w:val="it-IT"/>
        </w:rPr>
        <w:t>Scola</w:t>
      </w:r>
      <w:r w:rsidRPr="00C21100">
        <w:rPr>
          <w:rFonts w:ascii="Times New Roman" w:hAnsi="Times New Roman" w:cs="Times New Roman"/>
          <w:lang w:val="it-IT"/>
        </w:rPr>
        <w:t xml:space="preserve">, </w:t>
      </w:r>
      <w:r w:rsidRPr="00C21100">
        <w:rPr>
          <w:rFonts w:ascii="Times New Roman" w:hAnsi="Times New Roman" w:cs="Times New Roman"/>
          <w:i/>
          <w:lang w:val="it-IT"/>
        </w:rPr>
        <w:t>Chi è la Chiesa</w:t>
      </w:r>
      <w:r w:rsidR="00C21100" w:rsidRPr="00C21100">
        <w:rPr>
          <w:rFonts w:ascii="Times New Roman" w:hAnsi="Times New Roman" w:cs="Times New Roman"/>
          <w:i/>
          <w:lang w:val="it-IT"/>
        </w:rPr>
        <w:t>. Una chiave antropologica e sacramentale per l’ecclesiologia</w:t>
      </w:r>
      <w:r w:rsidR="00C21100" w:rsidRPr="00C21100">
        <w:rPr>
          <w:rFonts w:ascii="Times New Roman" w:hAnsi="Times New Roman" w:cs="Times New Roman"/>
          <w:lang w:val="it-IT"/>
        </w:rPr>
        <w:t xml:space="preserve">, </w:t>
      </w:r>
      <w:r w:rsidR="00B74CFB">
        <w:rPr>
          <w:rFonts w:ascii="Times New Roman" w:hAnsi="Times New Roman" w:cs="Times New Roman"/>
          <w:lang w:val="it-IT"/>
        </w:rPr>
        <w:t>BTC 130, Queriniana, Brescia 201</w:t>
      </w:r>
      <w:r w:rsidR="00C21100" w:rsidRPr="00C21100">
        <w:rPr>
          <w:rFonts w:ascii="Times New Roman" w:hAnsi="Times New Roman" w:cs="Times New Roman"/>
          <w:lang w:val="it-IT"/>
        </w:rPr>
        <w:t>1</w:t>
      </w:r>
      <w:r w:rsidR="00C21100" w:rsidRPr="00C21100">
        <w:rPr>
          <w:rFonts w:ascii="Times New Roman" w:hAnsi="Times New Roman" w:cs="Times New Roman"/>
          <w:vertAlign w:val="superscript"/>
          <w:lang w:val="it-IT"/>
        </w:rPr>
        <w:t>3</w:t>
      </w:r>
      <w:r w:rsidR="00C21100" w:rsidRPr="00C21100">
        <w:rPr>
          <w:rFonts w:ascii="Times New Roman" w:hAnsi="Times New Roman" w:cs="Times New Roman"/>
          <w:lang w:val="it-IT"/>
        </w:rPr>
        <w:t>, 17-51.</w:t>
      </w:r>
    </w:p>
  </w:footnote>
  <w:footnote w:id="15">
    <w:p w:rsidR="00F76DA9" w:rsidRPr="00BC3828" w:rsidRDefault="00F76DA9" w:rsidP="001E6332">
      <w:pPr>
        <w:pStyle w:val="Testonotaapidipagina"/>
        <w:jc w:val="both"/>
        <w:rPr>
          <w:rFonts w:ascii="Times New Roman" w:hAnsi="Times New Roman" w:cs="Times New Roman"/>
        </w:rPr>
      </w:pPr>
      <w:r w:rsidRPr="008111C0">
        <w:rPr>
          <w:rStyle w:val="Rimandonotaapidipagina"/>
          <w:rFonts w:ascii="Times New Roman" w:hAnsi="Times New Roman" w:cs="Times New Roman"/>
          <w:lang w:val="it-IT"/>
        </w:rPr>
        <w:footnoteRef/>
      </w:r>
      <w:r w:rsidRPr="008111C0">
        <w:rPr>
          <w:rFonts w:ascii="Times New Roman" w:hAnsi="Times New Roman" w:cs="Times New Roman"/>
          <w:i/>
          <w:lang w:val="it-IT"/>
        </w:rPr>
        <w:t xml:space="preserve"> </w:t>
      </w:r>
      <w:r w:rsidRPr="008111C0">
        <w:rPr>
          <w:rFonts w:ascii="Times New Roman" w:hAnsi="Times New Roman" w:cs="Times New Roman"/>
          <w:lang w:val="it-IT"/>
        </w:rPr>
        <w:t xml:space="preserve">L’espressione </w:t>
      </w:r>
      <w:r w:rsidRPr="008111C0">
        <w:rPr>
          <w:rFonts w:ascii="Times New Roman" w:hAnsi="Times New Roman" w:cs="Times New Roman"/>
          <w:i/>
          <w:lang w:val="it-IT"/>
        </w:rPr>
        <w:t>segni dei tempi</w:t>
      </w:r>
      <w:r w:rsidR="006378C6" w:rsidRPr="008111C0">
        <w:rPr>
          <w:rFonts w:ascii="Times New Roman" w:hAnsi="Times New Roman" w:cs="Times New Roman"/>
          <w:lang w:val="it-IT"/>
        </w:rPr>
        <w:t xml:space="preserve"> f</w:t>
      </w:r>
      <w:r w:rsidRPr="008111C0">
        <w:rPr>
          <w:rFonts w:ascii="Times New Roman" w:hAnsi="Times New Roman" w:cs="Times New Roman"/>
          <w:lang w:val="it-IT"/>
        </w:rPr>
        <w:t xml:space="preserve">u usata per la prima volta in contesto conciliare da Giovanni XXIII nella costituzione </w:t>
      </w:r>
      <w:r w:rsidRPr="008111C0">
        <w:rPr>
          <w:rFonts w:ascii="Times New Roman" w:hAnsi="Times New Roman" w:cs="Times New Roman"/>
          <w:i/>
          <w:lang w:val="it-IT"/>
        </w:rPr>
        <w:t>Humanae salutis</w:t>
      </w:r>
      <w:r w:rsidRPr="008111C0">
        <w:rPr>
          <w:rFonts w:ascii="Times New Roman" w:hAnsi="Times New Roman" w:cs="Times New Roman"/>
          <w:lang w:val="it-IT"/>
        </w:rPr>
        <w:t xml:space="preserve">: «facendo Nostra la raccomandazione di Gesù di saper distinguere “i segni dei tempi” (Mt 16,3), Ci sembra di scorgere, in mezzo a tante tenebre, indizi non pochi che fanno bene sperare sulle sorti della Chiesa e dell’umanità», </w:t>
      </w:r>
      <w:r w:rsidRPr="008111C0">
        <w:rPr>
          <w:rFonts w:ascii="Times New Roman" w:hAnsi="Times New Roman" w:cs="Times New Roman"/>
          <w:smallCaps/>
          <w:lang w:val="it-IT"/>
        </w:rPr>
        <w:t>Giovanni</w:t>
      </w:r>
      <w:r w:rsidRPr="008111C0">
        <w:rPr>
          <w:rFonts w:ascii="Times New Roman" w:hAnsi="Times New Roman" w:cs="Times New Roman"/>
          <w:lang w:val="it-IT"/>
        </w:rPr>
        <w:t xml:space="preserve"> XXIII, </w:t>
      </w:r>
      <w:r w:rsidRPr="008111C0">
        <w:rPr>
          <w:rFonts w:ascii="Times New Roman" w:hAnsi="Times New Roman" w:cs="Times New Roman"/>
          <w:i/>
          <w:lang w:val="it-IT"/>
        </w:rPr>
        <w:t>Humanae salutis</w:t>
      </w:r>
      <w:r w:rsidRPr="008111C0">
        <w:rPr>
          <w:rFonts w:ascii="Times New Roman" w:hAnsi="Times New Roman" w:cs="Times New Roman"/>
          <w:lang w:val="it-IT"/>
        </w:rPr>
        <w:t xml:space="preserve">, in </w:t>
      </w:r>
      <w:r w:rsidRPr="008111C0">
        <w:rPr>
          <w:rFonts w:ascii="Times New Roman" w:hAnsi="Times New Roman" w:cs="Times New Roman"/>
          <w:i/>
          <w:lang w:val="it-IT"/>
        </w:rPr>
        <w:t>Ench</w:t>
      </w:r>
      <w:r w:rsidR="00D7082B">
        <w:rPr>
          <w:rFonts w:ascii="Times New Roman" w:hAnsi="Times New Roman" w:cs="Times New Roman"/>
          <w:i/>
          <w:lang w:val="it-IT"/>
        </w:rPr>
        <w:t>i</w:t>
      </w:r>
      <w:r w:rsidRPr="008111C0">
        <w:rPr>
          <w:rFonts w:ascii="Times New Roman" w:hAnsi="Times New Roman" w:cs="Times New Roman"/>
          <w:i/>
          <w:lang w:val="it-IT"/>
        </w:rPr>
        <w:t>ridion Vaticanum</w:t>
      </w:r>
      <w:r w:rsidRPr="008111C0">
        <w:rPr>
          <w:rFonts w:ascii="Times New Roman" w:hAnsi="Times New Roman" w:cs="Times New Roman"/>
          <w:lang w:val="it-IT"/>
        </w:rPr>
        <w:t xml:space="preserve"> 1, 1*-23*, qui 4*. La categoria non è espressamente citata nella </w:t>
      </w:r>
      <w:r w:rsidRPr="008111C0">
        <w:rPr>
          <w:rFonts w:ascii="Times New Roman" w:hAnsi="Times New Roman" w:cs="Times New Roman"/>
          <w:i/>
          <w:lang w:val="it-IT"/>
        </w:rPr>
        <w:t>Gaudet mater Ecclesia</w:t>
      </w:r>
      <w:r w:rsidRPr="008111C0">
        <w:rPr>
          <w:rFonts w:ascii="Times New Roman" w:hAnsi="Times New Roman" w:cs="Times New Roman"/>
          <w:lang w:val="it-IT"/>
        </w:rPr>
        <w:t xml:space="preserve">, anche se taluni studiosi ne ritengono ben presente il contenuto, cfr. V. </w:t>
      </w:r>
      <w:r w:rsidRPr="008111C0">
        <w:rPr>
          <w:rFonts w:ascii="Times New Roman" w:hAnsi="Times New Roman" w:cs="Times New Roman"/>
          <w:smallCaps/>
          <w:lang w:val="it-IT"/>
        </w:rPr>
        <w:t>Botella Cubells</w:t>
      </w:r>
      <w:r w:rsidRPr="008111C0">
        <w:rPr>
          <w:rFonts w:ascii="Times New Roman" w:hAnsi="Times New Roman" w:cs="Times New Roman"/>
          <w:lang w:val="it-IT"/>
        </w:rPr>
        <w:t xml:space="preserve">, “Una teología en función de los ‘signos de los tiempos’. </w:t>
      </w:r>
      <w:r w:rsidRPr="00BC3828">
        <w:rPr>
          <w:rFonts w:ascii="Times New Roman" w:hAnsi="Times New Roman" w:cs="Times New Roman"/>
        </w:rPr>
        <w:t xml:space="preserve">Reflexiones en torno a la metodología teológica de la ‘Constitución Pastoral </w:t>
      </w:r>
      <w:r w:rsidRPr="00BC3828">
        <w:rPr>
          <w:rFonts w:ascii="Times New Roman" w:hAnsi="Times New Roman" w:cs="Times New Roman"/>
          <w:i/>
        </w:rPr>
        <w:t>Gaudium et spes</w:t>
      </w:r>
      <w:r w:rsidRPr="00BC3828">
        <w:rPr>
          <w:rFonts w:ascii="Times New Roman" w:hAnsi="Times New Roman" w:cs="Times New Roman"/>
        </w:rPr>
        <w:t xml:space="preserve"> sobre la Iglesia en el mundo actual’ del Concilio Vaticano II”, in </w:t>
      </w:r>
      <w:r w:rsidRPr="00BC3828">
        <w:rPr>
          <w:rFonts w:ascii="Times New Roman" w:hAnsi="Times New Roman" w:cs="Times New Roman"/>
          <w:i/>
        </w:rPr>
        <w:t>Teología Espiritual</w:t>
      </w:r>
      <w:r w:rsidRPr="00BC3828">
        <w:rPr>
          <w:rFonts w:ascii="Times New Roman" w:hAnsi="Times New Roman" w:cs="Times New Roman"/>
        </w:rPr>
        <w:t xml:space="preserve"> 41 (1997) 103-129, qui 105-113. </w:t>
      </w:r>
      <w:r w:rsidRPr="00160BEE">
        <w:rPr>
          <w:rFonts w:ascii="Times New Roman" w:hAnsi="Times New Roman" w:cs="Times New Roman"/>
          <w:lang w:val="it-IT"/>
        </w:rPr>
        <w:t xml:space="preserve">Nei documenti del Vaticano II la troviamo in </w:t>
      </w:r>
      <w:r w:rsidRPr="00160BEE">
        <w:rPr>
          <w:rFonts w:ascii="Times New Roman" w:hAnsi="Times New Roman" w:cs="Times New Roman"/>
          <w:i/>
          <w:lang w:val="it-IT"/>
        </w:rPr>
        <w:t>Gaudium et spes</w:t>
      </w:r>
      <w:r w:rsidRPr="00160BEE">
        <w:rPr>
          <w:rFonts w:ascii="Times New Roman" w:hAnsi="Times New Roman" w:cs="Times New Roman"/>
          <w:lang w:val="it-IT"/>
        </w:rPr>
        <w:t xml:space="preserve"> 4 e 11, </w:t>
      </w:r>
      <w:r w:rsidRPr="00160BEE">
        <w:rPr>
          <w:rFonts w:ascii="Times New Roman" w:hAnsi="Times New Roman" w:cs="Times New Roman"/>
          <w:i/>
          <w:lang w:val="it-IT"/>
        </w:rPr>
        <w:t>Presbyterorum ordinis</w:t>
      </w:r>
      <w:r w:rsidRPr="00160BEE">
        <w:rPr>
          <w:rFonts w:ascii="Times New Roman" w:hAnsi="Times New Roman" w:cs="Times New Roman"/>
          <w:lang w:val="it-IT"/>
        </w:rPr>
        <w:t xml:space="preserve"> 9, </w:t>
      </w:r>
      <w:r w:rsidRPr="00160BEE">
        <w:rPr>
          <w:rFonts w:ascii="Times New Roman" w:hAnsi="Times New Roman" w:cs="Times New Roman"/>
          <w:i/>
          <w:lang w:val="it-IT"/>
        </w:rPr>
        <w:t>Apostolicam actuositatem</w:t>
      </w:r>
      <w:r w:rsidRPr="00160BEE">
        <w:rPr>
          <w:rFonts w:ascii="Times New Roman" w:hAnsi="Times New Roman" w:cs="Times New Roman"/>
          <w:lang w:val="it-IT"/>
        </w:rPr>
        <w:t xml:space="preserve"> 14, </w:t>
      </w:r>
      <w:r w:rsidRPr="00160BEE">
        <w:rPr>
          <w:rFonts w:ascii="Times New Roman" w:hAnsi="Times New Roman" w:cs="Times New Roman"/>
          <w:i/>
          <w:lang w:val="it-IT"/>
        </w:rPr>
        <w:t>Unitatis redintegratio</w:t>
      </w:r>
      <w:r w:rsidRPr="00160BEE">
        <w:rPr>
          <w:rFonts w:ascii="Times New Roman" w:hAnsi="Times New Roman" w:cs="Times New Roman"/>
          <w:lang w:val="it-IT"/>
        </w:rPr>
        <w:t xml:space="preserve"> 4 e </w:t>
      </w:r>
      <w:r w:rsidRPr="00160BEE">
        <w:rPr>
          <w:rFonts w:ascii="Times New Roman" w:hAnsi="Times New Roman" w:cs="Times New Roman"/>
          <w:i/>
          <w:lang w:val="it-IT"/>
        </w:rPr>
        <w:t>Dignitatis humanae</w:t>
      </w:r>
      <w:r w:rsidRPr="00160BEE">
        <w:rPr>
          <w:rFonts w:ascii="Times New Roman" w:hAnsi="Times New Roman" w:cs="Times New Roman"/>
          <w:lang w:val="it-IT"/>
        </w:rPr>
        <w:t xml:space="preserve"> 15. </w:t>
      </w:r>
      <w:r w:rsidRPr="00BC3828">
        <w:rPr>
          <w:rFonts w:ascii="Times New Roman" w:hAnsi="Times New Roman" w:cs="Times New Roman"/>
        </w:rPr>
        <w:t xml:space="preserve">A questo proposito cfr. J. </w:t>
      </w:r>
      <w:r w:rsidRPr="00BC3828">
        <w:rPr>
          <w:rFonts w:ascii="Times New Roman" w:hAnsi="Times New Roman" w:cs="Times New Roman"/>
          <w:smallCaps/>
        </w:rPr>
        <w:t>Esquerda Bifet</w:t>
      </w:r>
      <w:r w:rsidRPr="00BC3828">
        <w:rPr>
          <w:rFonts w:ascii="Times New Roman" w:hAnsi="Times New Roman" w:cs="Times New Roman"/>
        </w:rPr>
        <w:t xml:space="preserve">, “Magisterio y ‘signos de los tiempos’ ¿condicionamiento mutuo?”, in </w:t>
      </w:r>
      <w:r w:rsidRPr="00BC3828">
        <w:rPr>
          <w:rFonts w:ascii="Times New Roman" w:hAnsi="Times New Roman" w:cs="Times New Roman"/>
          <w:i/>
        </w:rPr>
        <w:t>Burgense</w:t>
      </w:r>
      <w:r w:rsidRPr="00BC3828">
        <w:rPr>
          <w:rFonts w:ascii="Times New Roman" w:hAnsi="Times New Roman" w:cs="Times New Roman"/>
        </w:rPr>
        <w:t xml:space="preserve"> 10 (1969) 239-271, aquí 257-259.</w:t>
      </w:r>
    </w:p>
  </w:footnote>
  <w:footnote w:id="16">
    <w:p w:rsidR="00810DEA" w:rsidRPr="008111C0" w:rsidRDefault="00810DEA" w:rsidP="00810DEA">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w:t>
      </w:r>
      <w:r w:rsidRPr="008111C0">
        <w:rPr>
          <w:rFonts w:ascii="Times New Roman" w:hAnsi="Times New Roman" w:cs="Times New Roman"/>
          <w:smallCaps/>
          <w:lang w:val="it-IT"/>
        </w:rPr>
        <w:t>Synodus Episcoporum</w:t>
      </w:r>
      <w:r w:rsidRPr="008111C0">
        <w:rPr>
          <w:rFonts w:ascii="Times New Roman" w:hAnsi="Times New Roman" w:cs="Times New Roman"/>
          <w:lang w:val="it-IT"/>
        </w:rPr>
        <w:t xml:space="preserve">, “Relatio finalis «Ecclesia sub verbo Dei mysteria Christi celebrans pro salute mundi I. 2»”, in </w:t>
      </w:r>
      <w:r w:rsidRPr="008111C0">
        <w:rPr>
          <w:rFonts w:ascii="Times New Roman" w:hAnsi="Times New Roman" w:cs="Times New Roman"/>
          <w:i/>
          <w:lang w:val="it-IT"/>
        </w:rPr>
        <w:t>Enchiridion Vaticanum</w:t>
      </w:r>
      <w:r w:rsidRPr="008111C0">
        <w:rPr>
          <w:rFonts w:ascii="Times New Roman" w:hAnsi="Times New Roman" w:cs="Times New Roman"/>
          <w:lang w:val="it-IT"/>
        </w:rPr>
        <w:t xml:space="preserve"> 9, 1779-1818.</w:t>
      </w:r>
    </w:p>
  </w:footnote>
  <w:footnote w:id="17">
    <w:p w:rsidR="00F76DA9" w:rsidRPr="008111C0" w:rsidRDefault="00F76DA9" w:rsidP="00904056">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w:t>
      </w:r>
      <w:r w:rsidRPr="008111C0">
        <w:rPr>
          <w:rFonts w:ascii="Times New Roman" w:hAnsi="Times New Roman" w:cs="Times New Roman"/>
          <w:smallCaps/>
          <w:lang w:val="it-IT"/>
        </w:rPr>
        <w:t>Pio</w:t>
      </w:r>
      <w:r w:rsidRPr="008111C0">
        <w:rPr>
          <w:rFonts w:ascii="Times New Roman" w:hAnsi="Times New Roman" w:cs="Times New Roman"/>
          <w:lang w:val="it-IT"/>
        </w:rPr>
        <w:t xml:space="preserve"> XI, </w:t>
      </w:r>
      <w:r w:rsidRPr="008111C0">
        <w:rPr>
          <w:rFonts w:ascii="Times New Roman" w:hAnsi="Times New Roman" w:cs="Times New Roman"/>
          <w:i/>
          <w:lang w:val="it-IT"/>
        </w:rPr>
        <w:t>Casti Connubii</w:t>
      </w:r>
      <w:r w:rsidRPr="008111C0">
        <w:rPr>
          <w:rFonts w:ascii="Times New Roman" w:hAnsi="Times New Roman" w:cs="Times New Roman"/>
          <w:lang w:val="it-IT"/>
        </w:rPr>
        <w:t xml:space="preserve">, in </w:t>
      </w:r>
      <w:r w:rsidRPr="008111C0">
        <w:rPr>
          <w:rFonts w:ascii="Times New Roman" w:hAnsi="Times New Roman" w:cs="Times New Roman"/>
          <w:i/>
          <w:lang w:val="it-IT"/>
        </w:rPr>
        <w:t xml:space="preserve">Acta Apostolicae Sedis </w:t>
      </w:r>
      <w:r w:rsidRPr="008111C0">
        <w:rPr>
          <w:rFonts w:ascii="Times New Roman" w:hAnsi="Times New Roman" w:cs="Times New Roman"/>
          <w:lang w:val="it-IT"/>
        </w:rPr>
        <w:t>22 (1930) 539-598.</w:t>
      </w:r>
    </w:p>
  </w:footnote>
  <w:footnote w:id="18">
    <w:p w:rsidR="00362BF6" w:rsidRPr="008111C0" w:rsidRDefault="00F76DA9" w:rsidP="00063A17">
      <w:pPr>
        <w:pStyle w:val="Testonotaapidipagina"/>
        <w:jc w:val="both"/>
        <w:rPr>
          <w:rFonts w:ascii="Times New Roman" w:hAnsi="Times New Roman"/>
          <w:sz w:val="24"/>
          <w:szCs w:val="24"/>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Ci limitiamo a citare taluni per l’abbondante bibliografía cui fanno riferimento: </w:t>
      </w:r>
      <w:r w:rsidR="001063C9" w:rsidRPr="008111C0">
        <w:rPr>
          <w:rFonts w:ascii="Times New Roman" w:hAnsi="Times New Roman" w:cs="Times New Roman"/>
          <w:lang w:val="it-IT"/>
        </w:rPr>
        <w:t xml:space="preserve">R. </w:t>
      </w:r>
      <w:r w:rsidR="001063C9" w:rsidRPr="008111C0">
        <w:rPr>
          <w:rFonts w:ascii="Times New Roman" w:hAnsi="Times New Roman" w:cs="Times New Roman"/>
          <w:smallCaps/>
          <w:lang w:val="it-IT"/>
        </w:rPr>
        <w:t>Puccetti</w:t>
      </w:r>
      <w:r w:rsidR="001063C9" w:rsidRPr="008111C0">
        <w:rPr>
          <w:rFonts w:ascii="Times New Roman" w:hAnsi="Times New Roman" w:cs="Times New Roman"/>
          <w:lang w:val="it-IT"/>
        </w:rPr>
        <w:t xml:space="preserve">, </w:t>
      </w:r>
      <w:r w:rsidR="001063C9" w:rsidRPr="008111C0">
        <w:rPr>
          <w:rFonts w:ascii="Times New Roman" w:hAnsi="Times New Roman" w:cs="Times New Roman"/>
          <w:i/>
          <w:lang w:val="it-IT"/>
        </w:rPr>
        <w:t>I veleni della contraccezione</w:t>
      </w:r>
      <w:r w:rsidR="001063C9" w:rsidRPr="008111C0">
        <w:rPr>
          <w:rFonts w:ascii="Times New Roman" w:hAnsi="Times New Roman" w:cs="Times New Roman"/>
          <w:lang w:val="it-IT"/>
        </w:rPr>
        <w:t>, ESD, Bologna 2013;</w:t>
      </w:r>
      <w:r w:rsidR="001063C9" w:rsidRPr="008111C0">
        <w:rPr>
          <w:rFonts w:ascii="Times New Roman" w:hAnsi="Times New Roman" w:cs="Times New Roman"/>
          <w:i/>
          <w:lang w:val="it-IT"/>
        </w:rPr>
        <w:t xml:space="preserve"> </w:t>
      </w:r>
      <w:r w:rsidR="00A2256F" w:rsidRPr="008111C0">
        <w:rPr>
          <w:rFonts w:ascii="Times New Roman" w:hAnsi="Times New Roman" w:cs="Times New Roman"/>
          <w:lang w:val="it-IT"/>
        </w:rPr>
        <w:t xml:space="preserve">B. </w:t>
      </w:r>
      <w:r w:rsidR="00A2256F" w:rsidRPr="008111C0">
        <w:rPr>
          <w:rFonts w:ascii="Times New Roman" w:hAnsi="Times New Roman" w:cs="Times New Roman"/>
          <w:smallCaps/>
          <w:lang w:val="it-IT"/>
        </w:rPr>
        <w:t>Honings</w:t>
      </w:r>
      <w:r w:rsidR="00A2256F" w:rsidRPr="008111C0">
        <w:rPr>
          <w:rFonts w:ascii="Times New Roman" w:hAnsi="Times New Roman" w:cs="Times New Roman"/>
          <w:lang w:val="it-IT"/>
        </w:rPr>
        <w:t xml:space="preserve">, </w:t>
      </w:r>
      <w:r w:rsidR="00A2256F" w:rsidRPr="008111C0">
        <w:rPr>
          <w:rFonts w:ascii="Times New Roman" w:hAnsi="Times New Roman" w:cs="Times New Roman"/>
          <w:i/>
          <w:lang w:val="it-IT"/>
        </w:rPr>
        <w:t>La “Humanae vitae”. Tentativo di sintesi tra il plurisecolare magistero della Chiesa e la teologia contemporanea</w:t>
      </w:r>
      <w:r w:rsidR="00A2256F" w:rsidRPr="008111C0">
        <w:rPr>
          <w:rFonts w:ascii="Times New Roman" w:hAnsi="Times New Roman" w:cs="Times New Roman"/>
          <w:lang w:val="it-IT"/>
        </w:rPr>
        <w:t xml:space="preserve">, Serafica, Roman 2008; </w:t>
      </w:r>
      <w:r w:rsidR="00A2256F" w:rsidRPr="008111C0">
        <w:rPr>
          <w:rFonts w:ascii="Times New Roman" w:hAnsi="Times New Roman" w:cs="Times New Roman"/>
          <w:smallCaps/>
          <w:lang w:val="it-IT"/>
        </w:rPr>
        <w:t>Id</w:t>
      </w:r>
      <w:r w:rsidR="00A2256F" w:rsidRPr="008111C0">
        <w:rPr>
          <w:rFonts w:ascii="Times New Roman" w:hAnsi="Times New Roman" w:cs="Times New Roman"/>
          <w:lang w:val="it-IT"/>
        </w:rPr>
        <w:t xml:space="preserve">., </w:t>
      </w:r>
      <w:r w:rsidR="00A2256F" w:rsidRPr="008111C0">
        <w:rPr>
          <w:rFonts w:ascii="Times New Roman" w:hAnsi="Times New Roman" w:cs="Times New Roman"/>
          <w:i/>
          <w:lang w:val="it-IT"/>
        </w:rPr>
        <w:t>L’Humanae vitae. Contenuto, commenti, problematica</w:t>
      </w:r>
      <w:r w:rsidR="00A2256F" w:rsidRPr="008111C0">
        <w:rPr>
          <w:rFonts w:ascii="Times New Roman" w:hAnsi="Times New Roman" w:cs="Times New Roman"/>
          <w:lang w:val="it-IT"/>
        </w:rPr>
        <w:t>, Serafica, Roman 2006;</w:t>
      </w:r>
      <w:r w:rsidR="00A2256F" w:rsidRPr="008111C0">
        <w:rPr>
          <w:rFonts w:ascii="Times New Roman" w:hAnsi="Times New Roman" w:cs="Times New Roman"/>
          <w:i/>
          <w:lang w:val="it-IT"/>
        </w:rPr>
        <w:t xml:space="preserve"> </w:t>
      </w:r>
      <w:r w:rsidR="001063C9" w:rsidRPr="008111C0">
        <w:rPr>
          <w:rFonts w:ascii="Times New Roman" w:hAnsi="Times New Roman" w:cs="Times New Roman"/>
          <w:lang w:val="it-IT"/>
        </w:rPr>
        <w:t xml:space="preserve">P. J. </w:t>
      </w:r>
      <w:r w:rsidR="001063C9" w:rsidRPr="008111C0">
        <w:rPr>
          <w:rFonts w:ascii="Times New Roman" w:hAnsi="Times New Roman" w:cs="Times New Roman"/>
          <w:smallCaps/>
          <w:lang w:val="it-IT"/>
        </w:rPr>
        <w:t>Uglietto</w:t>
      </w:r>
      <w:r w:rsidR="001063C9" w:rsidRPr="008111C0">
        <w:rPr>
          <w:rFonts w:ascii="Times New Roman" w:hAnsi="Times New Roman" w:cs="Times New Roman"/>
          <w:lang w:val="it-IT"/>
        </w:rPr>
        <w:t xml:space="preserve">, </w:t>
      </w:r>
      <w:r w:rsidR="001063C9" w:rsidRPr="008111C0">
        <w:rPr>
          <w:rFonts w:ascii="Times New Roman" w:hAnsi="Times New Roman" w:cs="Times New Roman"/>
          <w:i/>
          <w:lang w:val="it-IT"/>
        </w:rPr>
        <w:t>“Gaudium et spes” et “Humanae vitae”: is their moral teaching compatible?</w:t>
      </w:r>
      <w:r w:rsidR="001063C9" w:rsidRPr="008111C0">
        <w:rPr>
          <w:rFonts w:ascii="Times New Roman" w:hAnsi="Times New Roman" w:cs="Times New Roman"/>
          <w:lang w:val="it-IT"/>
        </w:rPr>
        <w:t>, UMI, Michigan 1996;</w:t>
      </w:r>
      <w:r w:rsidR="001063C9" w:rsidRPr="008111C0">
        <w:rPr>
          <w:rFonts w:ascii="Times New Roman" w:hAnsi="Times New Roman" w:cs="Times New Roman"/>
          <w:i/>
          <w:lang w:val="it-IT"/>
        </w:rPr>
        <w:t xml:space="preserve"> </w:t>
      </w:r>
      <w:r w:rsidR="007D480C" w:rsidRPr="008111C0">
        <w:rPr>
          <w:rFonts w:ascii="Times New Roman" w:hAnsi="Times New Roman" w:cs="Times New Roman"/>
          <w:lang w:val="it-IT"/>
        </w:rPr>
        <w:t xml:space="preserve">A. </w:t>
      </w:r>
      <w:r w:rsidR="007D480C" w:rsidRPr="008111C0">
        <w:rPr>
          <w:rFonts w:ascii="Times New Roman" w:hAnsi="Times New Roman" w:cs="Times New Roman"/>
          <w:smallCaps/>
          <w:lang w:val="it-IT"/>
        </w:rPr>
        <w:t>Fernández Benito</w:t>
      </w:r>
      <w:r w:rsidR="007D480C" w:rsidRPr="008111C0">
        <w:rPr>
          <w:rFonts w:ascii="Times New Roman" w:hAnsi="Times New Roman" w:cs="Times New Roman"/>
          <w:lang w:val="it-IT"/>
        </w:rPr>
        <w:t xml:space="preserve">, </w:t>
      </w:r>
      <w:r w:rsidR="00010376" w:rsidRPr="008111C0">
        <w:rPr>
          <w:rFonts w:ascii="Times New Roman" w:hAnsi="Times New Roman"/>
          <w:i/>
          <w:iCs/>
          <w:lang w:val="it-IT"/>
        </w:rPr>
        <w:t>Contracepción</w:t>
      </w:r>
      <w:r w:rsidR="007D480C" w:rsidRPr="008111C0">
        <w:rPr>
          <w:rFonts w:ascii="Times New Roman" w:hAnsi="Times New Roman"/>
          <w:i/>
          <w:iCs/>
          <w:lang w:val="it-IT"/>
        </w:rPr>
        <w:t xml:space="preserve"> del Vaticano II a la Humanae Vitae</w:t>
      </w:r>
      <w:r w:rsidR="00010376" w:rsidRPr="008111C0">
        <w:rPr>
          <w:rFonts w:ascii="Times New Roman" w:hAnsi="Times New Roman"/>
          <w:i/>
          <w:iCs/>
          <w:lang w:val="it-IT"/>
        </w:rPr>
        <w:t xml:space="preserve">. </w:t>
      </w:r>
      <w:r w:rsidR="00010376" w:rsidRPr="00BC3828">
        <w:rPr>
          <w:rFonts w:ascii="Times New Roman" w:hAnsi="Times New Roman"/>
          <w:i/>
          <w:iCs/>
        </w:rPr>
        <w:t>I</w:t>
      </w:r>
      <w:r w:rsidR="00010376" w:rsidRPr="00BC3828">
        <w:rPr>
          <w:rStyle w:val="Enfasigrassetto"/>
          <w:rFonts w:ascii="Times New Roman" w:hAnsi="Times New Roman" w:cs="Times New Roman"/>
          <w:b w:val="0"/>
          <w:i/>
          <w:shd w:val="clear" w:color="auto" w:fill="FFFFFF"/>
        </w:rPr>
        <w:t>licitud de la contracepción: desarrollo de la argumentación, desde la constitución "Gaudium et Spes" a la encíclica "Humanae Vitae”</w:t>
      </w:r>
      <w:r w:rsidR="007D480C" w:rsidRPr="00BC3828">
        <w:rPr>
          <w:rFonts w:ascii="Times New Roman" w:hAnsi="Times New Roman"/>
        </w:rPr>
        <w:t xml:space="preserve">, Estudios Teológicos de San Ildefonso, Seminario Conciliar, Toledo 1994; </w:t>
      </w:r>
      <w:r w:rsidR="009F08FF" w:rsidRPr="00BC3828">
        <w:rPr>
          <w:rFonts w:ascii="Times New Roman" w:hAnsi="Times New Roman"/>
        </w:rPr>
        <w:t xml:space="preserve">M. </w:t>
      </w:r>
      <w:r w:rsidR="009F08FF" w:rsidRPr="00BC3828">
        <w:rPr>
          <w:rFonts w:ascii="Times New Roman" w:hAnsi="Times New Roman"/>
          <w:smallCaps/>
        </w:rPr>
        <w:t>Séguin</w:t>
      </w:r>
      <w:r w:rsidR="009F08FF" w:rsidRPr="00BC3828">
        <w:rPr>
          <w:rFonts w:ascii="Times New Roman" w:hAnsi="Times New Roman"/>
        </w:rPr>
        <w:t xml:space="preserve">, </w:t>
      </w:r>
      <w:r w:rsidR="009F08FF" w:rsidRPr="00BC3828">
        <w:rPr>
          <w:rFonts w:ascii="Times New Roman" w:hAnsi="Times New Roman"/>
          <w:i/>
        </w:rPr>
        <w:t xml:space="preserve">La contraception et l’Église. </w:t>
      </w:r>
      <w:r w:rsidR="009F08FF" w:rsidRPr="00160BEE">
        <w:rPr>
          <w:rFonts w:ascii="Times New Roman" w:hAnsi="Times New Roman"/>
          <w:i/>
          <w:lang w:val="en-US"/>
        </w:rPr>
        <w:t>Bilan et prospective</w:t>
      </w:r>
      <w:r w:rsidR="009F08FF" w:rsidRPr="00160BEE">
        <w:rPr>
          <w:rFonts w:ascii="Times New Roman" w:hAnsi="Times New Roman"/>
          <w:lang w:val="en-US"/>
        </w:rPr>
        <w:t>, Éditions Paulines, Montréal 1994;</w:t>
      </w:r>
      <w:r w:rsidR="009F08FF" w:rsidRPr="00160BEE">
        <w:rPr>
          <w:rFonts w:ascii="Times New Roman" w:hAnsi="Times New Roman"/>
          <w:i/>
          <w:lang w:val="en-US"/>
        </w:rPr>
        <w:t xml:space="preserve"> </w:t>
      </w:r>
      <w:r w:rsidR="001063C9" w:rsidRPr="00160BEE">
        <w:rPr>
          <w:rFonts w:ascii="Times New Roman" w:hAnsi="Times New Roman" w:cs="Times New Roman"/>
          <w:lang w:val="en-US"/>
        </w:rPr>
        <w:t xml:space="preserve">J. E. </w:t>
      </w:r>
      <w:r w:rsidR="001063C9" w:rsidRPr="00160BEE">
        <w:rPr>
          <w:rFonts w:ascii="Times New Roman" w:hAnsi="Times New Roman" w:cs="Times New Roman"/>
          <w:smallCaps/>
          <w:lang w:val="en-US"/>
        </w:rPr>
        <w:t>Smith</w:t>
      </w:r>
      <w:r w:rsidR="008111C0" w:rsidRPr="00160BEE">
        <w:rPr>
          <w:rFonts w:ascii="Times New Roman" w:hAnsi="Times New Roman" w:cs="Times New Roman"/>
          <w:smallCaps/>
          <w:lang w:val="en-US"/>
        </w:rPr>
        <w:t xml:space="preserve"> </w:t>
      </w:r>
      <w:r w:rsidR="008111C0" w:rsidRPr="00160BEE">
        <w:rPr>
          <w:rFonts w:ascii="Times New Roman" w:hAnsi="Times New Roman" w:cs="Times New Roman"/>
          <w:lang w:val="en-US"/>
        </w:rPr>
        <w:t>(ed.)</w:t>
      </w:r>
      <w:r w:rsidR="001063C9" w:rsidRPr="00160BEE">
        <w:rPr>
          <w:rFonts w:ascii="Times New Roman" w:hAnsi="Times New Roman" w:cs="Times New Roman"/>
          <w:lang w:val="en-US"/>
        </w:rPr>
        <w:t xml:space="preserve">, </w:t>
      </w:r>
      <w:r w:rsidR="001063C9" w:rsidRPr="00160BEE">
        <w:rPr>
          <w:rFonts w:ascii="Times New Roman" w:hAnsi="Times New Roman" w:cs="Times New Roman"/>
          <w:i/>
          <w:lang w:val="en-US"/>
        </w:rPr>
        <w:t>Why Humanae vitae wes right: a reader</w:t>
      </w:r>
      <w:r w:rsidR="001063C9" w:rsidRPr="00160BEE">
        <w:rPr>
          <w:rFonts w:ascii="Times New Roman" w:hAnsi="Times New Roman" w:cs="Times New Roman"/>
          <w:lang w:val="en-US"/>
        </w:rPr>
        <w:t>, Ignatius Press, San Francisco 1993;</w:t>
      </w:r>
      <w:r w:rsidR="001063C9" w:rsidRPr="00160BEE">
        <w:rPr>
          <w:rFonts w:ascii="Times New Roman" w:hAnsi="Times New Roman" w:cs="Times New Roman"/>
          <w:i/>
          <w:lang w:val="en-US"/>
        </w:rPr>
        <w:t xml:space="preserve"> </w:t>
      </w:r>
      <w:r w:rsidR="007D480C" w:rsidRPr="00160BEE">
        <w:rPr>
          <w:rFonts w:ascii="Times New Roman" w:hAnsi="Times New Roman" w:cs="Times New Roman"/>
          <w:lang w:val="en-US"/>
        </w:rPr>
        <w:t xml:space="preserve">J. T. </w:t>
      </w:r>
      <w:r w:rsidR="007D480C" w:rsidRPr="00160BEE">
        <w:rPr>
          <w:rFonts w:ascii="Times New Roman" w:hAnsi="Times New Roman" w:cs="Times New Roman"/>
          <w:smallCaps/>
          <w:lang w:val="en-US"/>
        </w:rPr>
        <w:t>Noonan</w:t>
      </w:r>
      <w:r w:rsidR="007D480C" w:rsidRPr="00160BEE">
        <w:rPr>
          <w:rFonts w:ascii="Times New Roman" w:hAnsi="Times New Roman" w:cs="Times New Roman"/>
          <w:lang w:val="en-US"/>
        </w:rPr>
        <w:t xml:space="preserve">, </w:t>
      </w:r>
      <w:r w:rsidR="007D480C" w:rsidRPr="00160BEE">
        <w:rPr>
          <w:rFonts w:ascii="Times New Roman" w:hAnsi="Times New Roman" w:cs="Times New Roman"/>
          <w:i/>
          <w:lang w:val="en-US"/>
        </w:rPr>
        <w:t>Contraception. A History of his Treatment by the Catholic Theologians and Canonist</w:t>
      </w:r>
      <w:r w:rsidR="007D480C" w:rsidRPr="00160BEE">
        <w:rPr>
          <w:rFonts w:ascii="Times New Roman" w:hAnsi="Times New Roman" w:cs="Times New Roman"/>
          <w:lang w:val="en-US"/>
        </w:rPr>
        <w:t>, Harvard University Press, Cambridge Massachusetts – London 1986;</w:t>
      </w:r>
      <w:r w:rsidR="007D480C" w:rsidRPr="00160BEE">
        <w:rPr>
          <w:rFonts w:ascii="Times New Roman" w:hAnsi="Times New Roman" w:cs="Times New Roman"/>
          <w:b/>
          <w:lang w:val="en-US"/>
        </w:rPr>
        <w:t xml:space="preserve"> </w:t>
      </w:r>
      <w:r w:rsidR="00362BF6" w:rsidRPr="00160BEE">
        <w:rPr>
          <w:rFonts w:ascii="Times New Roman" w:hAnsi="Times New Roman" w:cs="Times New Roman"/>
          <w:smallCaps/>
          <w:lang w:val="en-US"/>
        </w:rPr>
        <w:t>Ch. E. Curran</w:t>
      </w:r>
      <w:r w:rsidR="00362BF6" w:rsidRPr="00160BEE">
        <w:rPr>
          <w:rFonts w:ascii="Times New Roman" w:hAnsi="Times New Roman" w:cs="Times New Roman"/>
          <w:lang w:val="en-US"/>
        </w:rPr>
        <w:t xml:space="preserve">, </w:t>
      </w:r>
      <w:r w:rsidR="00362BF6" w:rsidRPr="00160BEE">
        <w:rPr>
          <w:rFonts w:ascii="Times New Roman" w:hAnsi="Times New Roman" w:cs="Times New Roman"/>
          <w:i/>
          <w:lang w:val="en-US"/>
        </w:rPr>
        <w:t>Contracdeption, Authority and Dissent</w:t>
      </w:r>
      <w:r w:rsidR="00362BF6" w:rsidRPr="00160BEE">
        <w:rPr>
          <w:rFonts w:ascii="Times New Roman" w:hAnsi="Times New Roman" w:cs="Times New Roman"/>
          <w:lang w:val="en-US"/>
        </w:rPr>
        <w:t>, Herder and Herder, New York 1969;</w:t>
      </w:r>
      <w:r w:rsidR="00362BF6" w:rsidRPr="00160BEE">
        <w:rPr>
          <w:rFonts w:ascii="Times New Roman" w:hAnsi="Times New Roman" w:cs="Times New Roman"/>
          <w:i/>
          <w:lang w:val="en-US"/>
        </w:rPr>
        <w:t xml:space="preserve"> </w:t>
      </w:r>
      <w:r w:rsidR="007D480C" w:rsidRPr="00160BEE">
        <w:rPr>
          <w:rFonts w:ascii="Times New Roman" w:hAnsi="Times New Roman" w:cs="Times New Roman"/>
          <w:lang w:val="en-US"/>
        </w:rPr>
        <w:t xml:space="preserve">A. </w:t>
      </w:r>
      <w:r w:rsidR="007D480C" w:rsidRPr="00160BEE">
        <w:rPr>
          <w:rFonts w:ascii="Times New Roman" w:hAnsi="Times New Roman" w:cs="Times New Roman"/>
          <w:smallCaps/>
          <w:lang w:val="en-US"/>
        </w:rPr>
        <w:t>Valsecchi</w:t>
      </w:r>
      <w:r w:rsidR="007D480C" w:rsidRPr="00160BEE">
        <w:rPr>
          <w:rFonts w:ascii="Times New Roman" w:hAnsi="Times New Roman" w:cs="Times New Roman"/>
          <w:lang w:val="en-US"/>
        </w:rPr>
        <w:t xml:space="preserve">, </w:t>
      </w:r>
      <w:r w:rsidR="007D480C" w:rsidRPr="00160BEE">
        <w:rPr>
          <w:rFonts w:ascii="Times New Roman" w:hAnsi="Times New Roman" w:cs="Times New Roman"/>
          <w:i/>
          <w:lang w:val="en-US"/>
        </w:rPr>
        <w:t xml:space="preserve">Regolazione delle nascite. </w:t>
      </w:r>
      <w:r w:rsidR="007D480C" w:rsidRPr="008111C0">
        <w:rPr>
          <w:rFonts w:ascii="Times New Roman" w:hAnsi="Times New Roman" w:cs="Times New Roman"/>
          <w:i/>
          <w:lang w:val="it-IT"/>
        </w:rPr>
        <w:t>Un decennio di riflessioni teologiche</w:t>
      </w:r>
      <w:r w:rsidR="007D480C" w:rsidRPr="008111C0">
        <w:rPr>
          <w:rFonts w:ascii="Times New Roman" w:hAnsi="Times New Roman" w:cs="Times New Roman"/>
          <w:lang w:val="it-IT"/>
        </w:rPr>
        <w:t>, Queriniana, Brescia 1967.</w:t>
      </w:r>
    </w:p>
  </w:footnote>
  <w:footnote w:id="19">
    <w:p w:rsidR="00F76DA9" w:rsidRPr="008111C0" w:rsidRDefault="00F76DA9" w:rsidP="00335737">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S. </w:t>
      </w:r>
      <w:r w:rsidRPr="008111C0">
        <w:rPr>
          <w:rFonts w:ascii="Times New Roman" w:hAnsi="Times New Roman" w:cs="Times New Roman"/>
          <w:smallCaps/>
          <w:lang w:val="it-IT"/>
        </w:rPr>
        <w:t>Pié-Ninot</w:t>
      </w:r>
      <w:r w:rsidRPr="008111C0">
        <w:rPr>
          <w:rFonts w:ascii="Times New Roman" w:hAnsi="Times New Roman" w:cs="Times New Roman"/>
          <w:lang w:val="it-IT"/>
        </w:rPr>
        <w:t>, “</w:t>
      </w:r>
      <w:r w:rsidRPr="008111C0">
        <w:rPr>
          <w:rFonts w:ascii="Times New Roman" w:hAnsi="Times New Roman" w:cs="Times New Roman"/>
          <w:i/>
          <w:lang w:val="it-IT"/>
        </w:rPr>
        <w:t>Ecclesia semper reformanda</w:t>
      </w:r>
      <w:r w:rsidRPr="008111C0">
        <w:rPr>
          <w:rFonts w:ascii="Times New Roman" w:hAnsi="Times New Roman" w:cs="Times New Roman"/>
          <w:lang w:val="it-IT"/>
        </w:rPr>
        <w:t xml:space="preserve">. </w:t>
      </w:r>
      <w:r w:rsidRPr="00CE70F3">
        <w:rPr>
          <w:rFonts w:ascii="Times New Roman" w:hAnsi="Times New Roman" w:cs="Times New Roman"/>
          <w:lang w:val="es-ES_tradnl"/>
        </w:rPr>
        <w:t xml:space="preserve">La recepción del Vaticano II: balance y perspectivas”, in </w:t>
      </w:r>
      <w:r w:rsidRPr="00CE70F3">
        <w:rPr>
          <w:rFonts w:ascii="Times New Roman" w:hAnsi="Times New Roman" w:cs="Times New Roman"/>
          <w:i/>
          <w:lang w:val="es-ES_tradnl"/>
        </w:rPr>
        <w:t xml:space="preserve">Revista Catalana de Teologia </w:t>
      </w:r>
      <w:r w:rsidRPr="00CE70F3">
        <w:rPr>
          <w:rFonts w:ascii="Times New Roman" w:hAnsi="Times New Roman" w:cs="Times New Roman"/>
          <w:lang w:val="es-ES_tradnl"/>
        </w:rPr>
        <w:t xml:space="preserve">37 (2012) 281-302; </w:t>
      </w:r>
      <w:r w:rsidR="00CE70F3" w:rsidRPr="00CE70F3">
        <w:rPr>
          <w:rFonts w:ascii="Times New Roman" w:hAnsi="Times New Roman" w:cs="Times New Roman"/>
          <w:lang w:val="es-ES_tradnl"/>
        </w:rPr>
        <w:t xml:space="preserve">P. </w:t>
      </w:r>
      <w:r w:rsidR="00CE70F3" w:rsidRPr="00CE70F3">
        <w:rPr>
          <w:rFonts w:ascii="Times New Roman" w:hAnsi="Times New Roman" w:cs="Times New Roman"/>
          <w:smallCaps/>
          <w:lang w:val="es-ES_tradnl"/>
        </w:rPr>
        <w:t>Coda</w:t>
      </w:r>
      <w:r w:rsidR="00CE70F3" w:rsidRPr="00CE70F3">
        <w:rPr>
          <w:rFonts w:ascii="Times New Roman" w:hAnsi="Times New Roman" w:cs="Times New Roman"/>
          <w:lang w:val="es-ES_tradnl"/>
        </w:rPr>
        <w:t xml:space="preserve">, </w:t>
      </w:r>
      <w:r w:rsidR="00CE70F3" w:rsidRPr="00CE70F3">
        <w:rPr>
          <w:rFonts w:ascii="Times New Roman" w:hAnsi="Times New Roman" w:cs="Times New Roman"/>
          <w:i/>
          <w:lang w:val="es-ES_tradnl"/>
        </w:rPr>
        <w:t xml:space="preserve">Teo-logia. </w:t>
      </w:r>
      <w:r w:rsidR="00CE70F3" w:rsidRPr="00CE70F3">
        <w:rPr>
          <w:rFonts w:ascii="Times New Roman" w:hAnsi="Times New Roman" w:cs="Times New Roman"/>
          <w:i/>
          <w:lang w:val="it-IT"/>
        </w:rPr>
        <w:t>La Parola di Dio nelle parole dell’uomo</w:t>
      </w:r>
      <w:r w:rsidR="00CE70F3">
        <w:rPr>
          <w:rFonts w:ascii="Times New Roman" w:hAnsi="Times New Roman" w:cs="Times New Roman"/>
          <w:lang w:val="it-IT"/>
        </w:rPr>
        <w:t>, PUL-Mursia, Roma 1997, 209-211.</w:t>
      </w:r>
    </w:p>
  </w:footnote>
  <w:footnote w:id="20">
    <w:p w:rsidR="00F76DA9" w:rsidRPr="008111C0" w:rsidRDefault="00F76DA9" w:rsidP="00335737">
      <w:pPr>
        <w:pStyle w:val="Testonotaapidipagina"/>
        <w:jc w:val="both"/>
        <w:rPr>
          <w:rFonts w:ascii="Times New Roman" w:hAnsi="Times New Roman" w:cs="Times New Roman"/>
          <w:b/>
          <w:lang w:val="it-IT"/>
        </w:rPr>
      </w:pPr>
      <w:r w:rsidRPr="008111C0">
        <w:rPr>
          <w:rStyle w:val="Rimandonotaapidipagina"/>
          <w:rFonts w:ascii="Times New Roman" w:hAnsi="Times New Roman" w:cs="Times New Roman"/>
          <w:lang w:val="it-IT"/>
        </w:rPr>
        <w:footnoteRef/>
      </w:r>
      <w:r w:rsidRPr="00BC3828">
        <w:rPr>
          <w:rFonts w:ascii="Times New Roman" w:hAnsi="Times New Roman" w:cs="Times New Roman"/>
        </w:rPr>
        <w:t xml:space="preserve"> Cfr. J. </w:t>
      </w:r>
      <w:r w:rsidRPr="00BC3828">
        <w:rPr>
          <w:rFonts w:ascii="Times New Roman" w:hAnsi="Times New Roman" w:cs="Times New Roman"/>
          <w:smallCaps/>
        </w:rPr>
        <w:t>Prades</w:t>
      </w:r>
      <w:r w:rsidRPr="00BC3828">
        <w:rPr>
          <w:rFonts w:ascii="Times New Roman" w:hAnsi="Times New Roman" w:cs="Times New Roman"/>
        </w:rPr>
        <w:t xml:space="preserve">, </w:t>
      </w:r>
      <w:r w:rsidRPr="00BC3828">
        <w:rPr>
          <w:rFonts w:ascii="Times New Roman" w:hAnsi="Times New Roman" w:cs="Times New Roman"/>
          <w:i/>
        </w:rPr>
        <w:t>Dar testimonio. La presencia de los cristianos en la sociedad actual</w:t>
      </w:r>
      <w:r w:rsidRPr="00BC3828">
        <w:rPr>
          <w:rFonts w:ascii="Times New Roman" w:hAnsi="Times New Roman" w:cs="Times New Roman"/>
        </w:rPr>
        <w:t xml:space="preserve">, BAC, Madrid 2015; </w:t>
      </w:r>
      <w:r w:rsidR="001378F0" w:rsidRPr="00BC3828">
        <w:rPr>
          <w:rFonts w:ascii="Times New Roman" w:hAnsi="Times New Roman" w:cs="Times New Roman"/>
        </w:rPr>
        <w:t xml:space="preserve">P. </w:t>
      </w:r>
      <w:r w:rsidR="001378F0" w:rsidRPr="00BC3828">
        <w:rPr>
          <w:rFonts w:ascii="Times New Roman" w:hAnsi="Times New Roman" w:cs="Times New Roman"/>
          <w:smallCaps/>
        </w:rPr>
        <w:t>Martinelli</w:t>
      </w:r>
      <w:r w:rsidR="001378F0" w:rsidRPr="00BC3828">
        <w:rPr>
          <w:rFonts w:ascii="Times New Roman" w:hAnsi="Times New Roman" w:cs="Times New Roman"/>
        </w:rPr>
        <w:t xml:space="preserve">, </w:t>
      </w:r>
      <w:r w:rsidR="001378F0" w:rsidRPr="00BC3828">
        <w:rPr>
          <w:rFonts w:ascii="Times New Roman" w:hAnsi="Times New Roman" w:cs="Times New Roman"/>
          <w:i/>
        </w:rPr>
        <w:t xml:space="preserve">La testimonianza. </w:t>
      </w:r>
      <w:r w:rsidR="001378F0" w:rsidRPr="008111C0">
        <w:rPr>
          <w:rFonts w:ascii="Times New Roman" w:hAnsi="Times New Roman" w:cs="Times New Roman"/>
          <w:i/>
          <w:lang w:val="it-IT"/>
        </w:rPr>
        <w:t>Verità di Dio e libertà dell’uomo</w:t>
      </w:r>
      <w:r w:rsidR="001378F0" w:rsidRPr="008111C0">
        <w:rPr>
          <w:rFonts w:ascii="Times New Roman" w:hAnsi="Times New Roman" w:cs="Times New Roman"/>
          <w:lang w:val="it-IT"/>
        </w:rPr>
        <w:t>, Paoline, Milano 2003;</w:t>
      </w:r>
      <w:r w:rsidR="001378F0" w:rsidRPr="008111C0">
        <w:rPr>
          <w:rFonts w:ascii="Times New Roman" w:hAnsi="Times New Roman" w:cs="Times New Roman"/>
          <w:i/>
          <w:lang w:val="it-IT"/>
        </w:rPr>
        <w:t xml:space="preserve"> </w:t>
      </w:r>
      <w:r w:rsidRPr="008111C0">
        <w:rPr>
          <w:rFonts w:ascii="Times New Roman" w:hAnsi="Times New Roman" w:cs="Times New Roman"/>
          <w:lang w:val="it-IT"/>
        </w:rPr>
        <w:t xml:space="preserve">P. </w:t>
      </w:r>
      <w:r w:rsidRPr="008111C0">
        <w:rPr>
          <w:rFonts w:ascii="Times New Roman" w:hAnsi="Times New Roman" w:cs="Times New Roman"/>
          <w:smallCaps/>
          <w:lang w:val="it-IT"/>
        </w:rPr>
        <w:t>Sequeri</w:t>
      </w:r>
      <w:r w:rsidRPr="008111C0">
        <w:rPr>
          <w:rFonts w:ascii="Times New Roman" w:hAnsi="Times New Roman" w:cs="Times New Roman"/>
          <w:lang w:val="it-IT"/>
        </w:rPr>
        <w:t xml:space="preserve">, </w:t>
      </w:r>
      <w:r w:rsidRPr="008111C0">
        <w:rPr>
          <w:rFonts w:ascii="Times New Roman" w:hAnsi="Times New Roman" w:cs="Times New Roman"/>
          <w:i/>
          <w:lang w:val="it-IT"/>
        </w:rPr>
        <w:t>L’idea della fede. Trattato di teologia fondamentale</w:t>
      </w:r>
      <w:r w:rsidRPr="008111C0">
        <w:rPr>
          <w:rFonts w:ascii="Times New Roman" w:hAnsi="Times New Roman" w:cs="Times New Roman"/>
          <w:lang w:val="it-IT"/>
        </w:rPr>
        <w:t>, Glossa, Milano 2002</w:t>
      </w:r>
      <w:r w:rsidR="00A23445" w:rsidRPr="008111C0">
        <w:rPr>
          <w:rFonts w:ascii="Times New Roman" w:hAnsi="Times New Roman" w:cs="Times New Roman"/>
          <w:lang w:val="it-IT"/>
        </w:rPr>
        <w:t>.</w:t>
      </w:r>
    </w:p>
  </w:footnote>
  <w:footnote w:id="21">
    <w:p w:rsidR="00F76DA9" w:rsidRPr="007C24ED" w:rsidRDefault="00F76DA9" w:rsidP="001E6332">
      <w:pPr>
        <w:pStyle w:val="Testonotaapidipagina"/>
        <w:jc w:val="both"/>
        <w:rPr>
          <w:rFonts w:ascii="Times New Roman" w:hAnsi="Times New Roman" w:cs="Times New Roman"/>
          <w:lang w:val="it-IT"/>
        </w:rPr>
      </w:pPr>
      <w:r w:rsidRPr="007C24ED">
        <w:rPr>
          <w:rStyle w:val="Rimandonotaapidipagina"/>
          <w:rFonts w:ascii="Times New Roman" w:hAnsi="Times New Roman" w:cs="Times New Roman"/>
          <w:lang w:val="it-IT"/>
        </w:rPr>
        <w:footnoteRef/>
      </w:r>
      <w:r w:rsidRPr="007C24ED">
        <w:rPr>
          <w:rFonts w:ascii="Times New Roman" w:hAnsi="Times New Roman" w:cs="Times New Roman"/>
          <w:lang w:val="it-IT"/>
        </w:rPr>
        <w:t xml:space="preserve"> </w:t>
      </w:r>
      <w:r w:rsidR="007C24ED" w:rsidRPr="007C24ED">
        <w:rPr>
          <w:rFonts w:ascii="Times New Roman" w:hAnsi="Times New Roman" w:cs="Times New Roman"/>
          <w:lang w:val="it-IT"/>
        </w:rPr>
        <w:t xml:space="preserve">J. H. </w:t>
      </w:r>
      <w:r w:rsidRPr="007C24ED">
        <w:rPr>
          <w:rFonts w:ascii="Times New Roman" w:hAnsi="Times New Roman" w:cs="Times New Roman"/>
          <w:smallCaps/>
          <w:lang w:val="it-IT"/>
        </w:rPr>
        <w:t>Newman</w:t>
      </w:r>
      <w:r w:rsidR="007C24ED" w:rsidRPr="007C24ED">
        <w:rPr>
          <w:rFonts w:ascii="Times New Roman" w:hAnsi="Times New Roman" w:cs="Times New Roman"/>
          <w:lang w:val="it-IT"/>
        </w:rPr>
        <w:t xml:space="preserve">, </w:t>
      </w:r>
      <w:r w:rsidR="007C24ED" w:rsidRPr="007C24ED">
        <w:rPr>
          <w:rFonts w:ascii="Times New Roman" w:hAnsi="Times New Roman" w:cs="Times New Roman"/>
          <w:i/>
          <w:lang w:val="it-IT"/>
        </w:rPr>
        <w:t>Lo sviluppo della dottrina cristiana</w:t>
      </w:r>
      <w:r w:rsidR="007C24ED" w:rsidRPr="007C24ED">
        <w:rPr>
          <w:rFonts w:ascii="Times New Roman" w:hAnsi="Times New Roman" w:cs="Times New Roman"/>
          <w:lang w:val="it-IT"/>
        </w:rPr>
        <w:t xml:space="preserve">, Jaca Book, Milano 2002, 66. </w:t>
      </w:r>
      <w:r w:rsidR="00396CB2">
        <w:rPr>
          <w:rFonts w:ascii="Times New Roman" w:hAnsi="Times New Roman" w:cs="Times New Roman"/>
          <w:lang w:val="it-IT"/>
        </w:rPr>
        <w:t>S</w:t>
      </w:r>
      <w:r w:rsidR="00CB3E97" w:rsidRPr="007C24ED">
        <w:rPr>
          <w:rFonts w:ascii="Times New Roman" w:hAnsi="Times New Roman" w:cs="Times New Roman"/>
          <w:lang w:val="it-IT"/>
        </w:rPr>
        <w:t>ulla questione della storia dei dogmi si veda</w:t>
      </w:r>
      <w:r w:rsidR="00396CB2">
        <w:rPr>
          <w:rFonts w:ascii="Times New Roman" w:hAnsi="Times New Roman" w:cs="Times New Roman"/>
          <w:lang w:val="it-IT"/>
        </w:rPr>
        <w:t xml:space="preserve"> inoltre</w:t>
      </w:r>
      <w:r w:rsidR="00CB3E97" w:rsidRPr="007C24ED">
        <w:rPr>
          <w:rFonts w:ascii="Times New Roman" w:hAnsi="Times New Roman" w:cs="Times New Roman"/>
          <w:lang w:val="it-IT"/>
        </w:rPr>
        <w:t xml:space="preserve">: J. </w:t>
      </w:r>
      <w:r w:rsidRPr="007C24ED">
        <w:rPr>
          <w:rFonts w:ascii="Times New Roman" w:hAnsi="Times New Roman" w:cs="Times New Roman"/>
          <w:smallCaps/>
          <w:lang w:val="it-IT"/>
        </w:rPr>
        <w:t>Ratzinger</w:t>
      </w:r>
      <w:r w:rsidRPr="007C24ED">
        <w:rPr>
          <w:rFonts w:ascii="Times New Roman" w:hAnsi="Times New Roman" w:cs="Times New Roman"/>
          <w:lang w:val="it-IT"/>
        </w:rPr>
        <w:t xml:space="preserve">, </w:t>
      </w:r>
      <w:r w:rsidRPr="007C24ED">
        <w:rPr>
          <w:rFonts w:ascii="Times New Roman" w:hAnsi="Times New Roman" w:cs="Times New Roman"/>
          <w:i/>
          <w:lang w:val="it-IT"/>
        </w:rPr>
        <w:t>Natura e compito della teologia</w:t>
      </w:r>
      <w:r w:rsidR="00CB3E97" w:rsidRPr="007C24ED">
        <w:rPr>
          <w:rFonts w:ascii="Times New Roman" w:hAnsi="Times New Roman" w:cs="Times New Roman"/>
          <w:lang w:val="it-IT"/>
        </w:rPr>
        <w:t>, Jaca Book, Milano 1993, 107-142.</w:t>
      </w:r>
    </w:p>
  </w:footnote>
  <w:footnote w:id="22">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 </w:t>
      </w:r>
      <w:r w:rsidRPr="008111C0">
        <w:rPr>
          <w:rFonts w:ascii="Times New Roman" w:hAnsi="Times New Roman" w:cs="Times New Roman"/>
          <w:smallCaps/>
          <w:lang w:val="it-IT"/>
        </w:rPr>
        <w:t>Colombo</w:t>
      </w:r>
      <w:r w:rsidRPr="008111C0">
        <w:rPr>
          <w:rFonts w:ascii="Times New Roman" w:hAnsi="Times New Roman" w:cs="Times New Roman"/>
          <w:lang w:val="it-IT"/>
        </w:rPr>
        <w:t xml:space="preserve">, “L’insegnamento fondamentale di </w:t>
      </w:r>
      <w:r w:rsidRPr="008111C0">
        <w:rPr>
          <w:rFonts w:ascii="Times New Roman" w:hAnsi="Times New Roman" w:cs="Times New Roman"/>
          <w:i/>
          <w:lang w:val="it-IT"/>
        </w:rPr>
        <w:t>Humanae vitae</w:t>
      </w:r>
      <w:r w:rsidRPr="008111C0">
        <w:rPr>
          <w:rFonts w:ascii="Times New Roman" w:hAnsi="Times New Roman" w:cs="Times New Roman"/>
          <w:lang w:val="it-IT"/>
        </w:rPr>
        <w:t xml:space="preserve">”, in: </w:t>
      </w:r>
      <w:r w:rsidRPr="008111C0">
        <w:rPr>
          <w:rFonts w:ascii="Times New Roman" w:hAnsi="Times New Roman" w:cs="Times New Roman"/>
          <w:i/>
          <w:lang w:val="it-IT"/>
        </w:rPr>
        <w:t>Humanae vitae: 20 anni dopo. Atti del II Congresso Internazionale di Teologia Morale (Roma, 9-12 novembre 1988)</w:t>
      </w:r>
      <w:r w:rsidRPr="008111C0">
        <w:rPr>
          <w:rFonts w:ascii="Times New Roman" w:hAnsi="Times New Roman" w:cs="Times New Roman"/>
          <w:lang w:val="it-IT"/>
        </w:rPr>
        <w:t>, Ares, Milano 1989,</w:t>
      </w:r>
      <w:r w:rsidRPr="008111C0">
        <w:rPr>
          <w:rFonts w:ascii="Times New Roman" w:hAnsi="Times New Roman" w:cs="Times New Roman"/>
          <w:i/>
          <w:lang w:val="it-IT"/>
        </w:rPr>
        <w:t xml:space="preserve"> </w:t>
      </w:r>
      <w:r w:rsidRPr="008111C0">
        <w:rPr>
          <w:rFonts w:ascii="Times New Roman" w:hAnsi="Times New Roman" w:cs="Times New Roman"/>
          <w:lang w:val="it-IT"/>
        </w:rPr>
        <w:t>411-412, qui 411. Da parte mia ho approfondito questo insegnamento fon</w:t>
      </w:r>
      <w:r w:rsidR="00584EE1">
        <w:rPr>
          <w:rFonts w:ascii="Times New Roman" w:hAnsi="Times New Roman" w:cs="Times New Roman"/>
          <w:lang w:val="it-IT"/>
        </w:rPr>
        <w:t>damentale parlando dell’ins</w:t>
      </w:r>
      <w:r w:rsidRPr="008111C0">
        <w:rPr>
          <w:rFonts w:ascii="Times New Roman" w:hAnsi="Times New Roman" w:cs="Times New Roman"/>
          <w:lang w:val="it-IT"/>
        </w:rPr>
        <w:t>cindibile unità di differenza sessuale, amore come dono di sé e fecondità</w:t>
      </w:r>
      <w:r w:rsidR="00584EE1">
        <w:rPr>
          <w:rFonts w:ascii="Times New Roman" w:hAnsi="Times New Roman" w:cs="Times New Roman"/>
          <w:lang w:val="it-IT"/>
        </w:rPr>
        <w:t xml:space="preserve">, unità </w:t>
      </w:r>
      <w:r w:rsidRPr="008111C0">
        <w:rPr>
          <w:rFonts w:ascii="Times New Roman" w:hAnsi="Times New Roman" w:cs="Times New Roman"/>
          <w:lang w:val="it-IT"/>
        </w:rPr>
        <w:t xml:space="preserve">propria di quello che </w:t>
      </w:r>
      <w:r w:rsidR="005803F2" w:rsidRPr="008111C0">
        <w:rPr>
          <w:rFonts w:ascii="Times New Roman" w:hAnsi="Times New Roman" w:cs="Times New Roman"/>
          <w:lang w:val="it-IT"/>
        </w:rPr>
        <w:t>ho</w:t>
      </w:r>
      <w:r w:rsidRPr="008111C0">
        <w:rPr>
          <w:rFonts w:ascii="Times New Roman" w:hAnsi="Times New Roman" w:cs="Times New Roman"/>
          <w:lang w:val="it-IT"/>
        </w:rPr>
        <w:t xml:space="preserve"> chiamato “il mistero nuziale”. Cfr. A. </w:t>
      </w:r>
      <w:r w:rsidRPr="008111C0">
        <w:rPr>
          <w:rFonts w:ascii="Times New Roman" w:hAnsi="Times New Roman" w:cs="Times New Roman"/>
          <w:smallCaps/>
          <w:lang w:val="it-IT"/>
        </w:rPr>
        <w:t>Scola</w:t>
      </w:r>
      <w:r w:rsidRPr="008111C0">
        <w:rPr>
          <w:rFonts w:ascii="Times New Roman" w:hAnsi="Times New Roman" w:cs="Times New Roman"/>
          <w:lang w:val="it-IT"/>
        </w:rPr>
        <w:t xml:space="preserve">, </w:t>
      </w:r>
      <w:r w:rsidRPr="008111C0">
        <w:rPr>
          <w:rFonts w:ascii="Times New Roman" w:hAnsi="Times New Roman" w:cs="Times New Roman"/>
          <w:i/>
          <w:lang w:val="it-IT"/>
        </w:rPr>
        <w:t>Il mistero nuziale. Uomo-Donna. Matrimonio-famiglia</w:t>
      </w:r>
      <w:r w:rsidRPr="008111C0">
        <w:rPr>
          <w:rFonts w:ascii="Times New Roman" w:hAnsi="Times New Roman" w:cs="Times New Roman"/>
          <w:lang w:val="it-IT"/>
        </w:rPr>
        <w:t>, Marcianum Press, Venezia 2014</w:t>
      </w:r>
      <w:r w:rsidRPr="008111C0">
        <w:rPr>
          <w:rFonts w:ascii="Times New Roman" w:hAnsi="Times New Roman" w:cs="Times New Roman"/>
          <w:vertAlign w:val="superscript"/>
          <w:lang w:val="it-IT"/>
        </w:rPr>
        <w:t>3</w:t>
      </w:r>
      <w:r w:rsidRPr="008111C0">
        <w:rPr>
          <w:rFonts w:ascii="Times New Roman" w:hAnsi="Times New Roman" w:cs="Times New Roman"/>
          <w:lang w:val="it-IT"/>
        </w:rPr>
        <w:t xml:space="preserve">; </w:t>
      </w:r>
      <w:r w:rsidRPr="008111C0">
        <w:rPr>
          <w:rFonts w:ascii="Times New Roman" w:hAnsi="Times New Roman"/>
          <w:smallCaps/>
          <w:lang w:val="it-IT"/>
        </w:rPr>
        <w:t>Id.</w:t>
      </w:r>
      <w:r w:rsidRPr="008111C0">
        <w:rPr>
          <w:rFonts w:ascii="Times New Roman" w:hAnsi="Times New Roman"/>
          <w:lang w:val="it-IT"/>
        </w:rPr>
        <w:t xml:space="preserve">, </w:t>
      </w:r>
      <w:r w:rsidRPr="008111C0">
        <w:rPr>
          <w:rFonts w:ascii="Times New Roman" w:eastAsia="Times-Italic" w:hAnsi="Times New Roman"/>
          <w:i/>
          <w:iCs/>
          <w:lang w:val="it-IT"/>
        </w:rPr>
        <w:t>Il mistero nuziale. Originarieta e fecondita</w:t>
      </w:r>
      <w:r w:rsidRPr="008111C0">
        <w:rPr>
          <w:rFonts w:ascii="Times New Roman" w:eastAsia="Times-Roman" w:hAnsi="Times New Roman"/>
          <w:lang w:val="it-IT"/>
        </w:rPr>
        <w:t xml:space="preserve">, in </w:t>
      </w:r>
      <w:r w:rsidRPr="008111C0">
        <w:rPr>
          <w:rFonts w:ascii="Times New Roman" w:eastAsia="Times-Roman" w:hAnsi="Times New Roman"/>
          <w:i/>
          <w:lang w:val="it-IT"/>
        </w:rPr>
        <w:t>Anthropotes</w:t>
      </w:r>
      <w:r w:rsidRPr="008111C0">
        <w:rPr>
          <w:rFonts w:ascii="Times New Roman" w:eastAsia="Times-Roman" w:hAnsi="Times New Roman"/>
          <w:lang w:val="it-IT"/>
        </w:rPr>
        <w:t xml:space="preserve"> 23 (2007) 57-70; </w:t>
      </w:r>
      <w:r w:rsidRPr="008111C0">
        <w:rPr>
          <w:rFonts w:ascii="Times New Roman" w:hAnsi="Times New Roman"/>
          <w:smallCaps/>
          <w:lang w:val="it-IT"/>
        </w:rPr>
        <w:t>Id.</w:t>
      </w:r>
      <w:r w:rsidRPr="008111C0">
        <w:rPr>
          <w:rFonts w:ascii="Times New Roman" w:hAnsi="Times New Roman"/>
          <w:lang w:val="it-IT"/>
        </w:rPr>
        <w:t xml:space="preserve">, </w:t>
      </w:r>
      <w:r w:rsidRPr="008111C0">
        <w:rPr>
          <w:rFonts w:ascii="Times New Roman" w:eastAsia="Times-Italic" w:hAnsi="Times New Roman"/>
          <w:i/>
          <w:iCs/>
          <w:lang w:val="it-IT"/>
        </w:rPr>
        <w:t>Il mistero nuziale: una prospettiva di teologia sistematica?</w:t>
      </w:r>
      <w:r w:rsidRPr="008111C0">
        <w:rPr>
          <w:rFonts w:ascii="Times New Roman" w:eastAsia="Times-Italic" w:hAnsi="Times New Roman"/>
          <w:iCs/>
          <w:lang w:val="it-IT"/>
        </w:rPr>
        <w:t>, Lateran University Press, Roma 2003.</w:t>
      </w:r>
    </w:p>
  </w:footnote>
  <w:footnote w:id="23">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w:t>
      </w:r>
      <w:r w:rsidRPr="008111C0">
        <w:rPr>
          <w:rFonts w:ascii="Times New Roman" w:hAnsi="Times New Roman" w:cs="Times New Roman"/>
          <w:smallCaps/>
          <w:lang w:val="it-IT"/>
        </w:rPr>
        <w:t>C</w:t>
      </w:r>
      <w:r w:rsidR="00E54396">
        <w:rPr>
          <w:rFonts w:ascii="Times New Roman" w:hAnsi="Times New Roman" w:cs="Times New Roman"/>
          <w:smallCaps/>
          <w:lang w:val="it-IT"/>
        </w:rPr>
        <w:t>. C</w:t>
      </w:r>
      <w:r w:rsidRPr="008111C0">
        <w:rPr>
          <w:rFonts w:ascii="Times New Roman" w:hAnsi="Times New Roman" w:cs="Times New Roman"/>
          <w:smallCaps/>
          <w:lang w:val="it-IT"/>
        </w:rPr>
        <w:t>olombo</w:t>
      </w:r>
      <w:r w:rsidRPr="008111C0">
        <w:rPr>
          <w:rFonts w:ascii="Times New Roman" w:hAnsi="Times New Roman" w:cs="Times New Roman"/>
          <w:lang w:val="it-IT"/>
        </w:rPr>
        <w:t>, “</w:t>
      </w:r>
      <w:r w:rsidRPr="00E54396">
        <w:rPr>
          <w:rFonts w:ascii="Times New Roman" w:hAnsi="Times New Roman" w:cs="Times New Roman"/>
          <w:lang w:val="it-IT"/>
        </w:rPr>
        <w:t>L’insegnamento fondamentale</w:t>
      </w:r>
      <w:r w:rsidRPr="00E54396">
        <w:rPr>
          <w:rFonts w:ascii="Times New Roman" w:hAnsi="Times New Roman" w:cs="Times New Roman"/>
          <w:i/>
          <w:lang w:val="it-IT"/>
        </w:rPr>
        <w:t xml:space="preserve"> </w:t>
      </w:r>
      <w:r w:rsidRPr="00E54396">
        <w:rPr>
          <w:rFonts w:ascii="Times New Roman" w:hAnsi="Times New Roman" w:cs="Times New Roman"/>
          <w:lang w:val="it-IT"/>
        </w:rPr>
        <w:t>di</w:t>
      </w:r>
      <w:r w:rsidRPr="008111C0">
        <w:rPr>
          <w:rFonts w:ascii="Times New Roman" w:hAnsi="Times New Roman" w:cs="Times New Roman"/>
          <w:lang w:val="it-IT"/>
        </w:rPr>
        <w:t xml:space="preserve"> </w:t>
      </w:r>
      <w:r w:rsidRPr="00E54396">
        <w:rPr>
          <w:rFonts w:ascii="Times New Roman" w:hAnsi="Times New Roman" w:cs="Times New Roman"/>
          <w:i/>
          <w:lang w:val="it-IT"/>
        </w:rPr>
        <w:t>Humanae vitae</w:t>
      </w:r>
      <w:r w:rsidRPr="008111C0">
        <w:rPr>
          <w:rFonts w:ascii="Times New Roman" w:hAnsi="Times New Roman" w:cs="Times New Roman"/>
          <w:lang w:val="it-IT"/>
        </w:rPr>
        <w:t>”, 411.</w:t>
      </w:r>
    </w:p>
  </w:footnote>
  <w:footnote w:id="24">
    <w:p w:rsidR="00F76DA9" w:rsidRPr="00BC3828" w:rsidRDefault="00F76DA9" w:rsidP="001E6332">
      <w:pPr>
        <w:pStyle w:val="Testonotaapidipagina"/>
        <w:jc w:val="both"/>
        <w:rPr>
          <w:rFonts w:ascii="Times New Roman" w:hAnsi="Times New Roman" w:cs="Times New Roman"/>
          <w:lang w:val="fr-FR"/>
        </w:rPr>
      </w:pPr>
      <w:r w:rsidRPr="008111C0">
        <w:rPr>
          <w:rStyle w:val="Rimandonotaapidipagina"/>
          <w:rFonts w:ascii="Times New Roman" w:hAnsi="Times New Roman" w:cs="Times New Roman"/>
          <w:lang w:val="it-IT"/>
        </w:rPr>
        <w:footnoteRef/>
      </w:r>
      <w:r w:rsidRPr="00BC3828">
        <w:rPr>
          <w:rFonts w:ascii="Times New Roman" w:hAnsi="Times New Roman" w:cs="Times New Roman"/>
          <w:lang w:val="fr-FR"/>
        </w:rPr>
        <w:t xml:space="preserve"> Cfr. ibíd., 412.</w:t>
      </w:r>
    </w:p>
  </w:footnote>
  <w:footnote w:id="25">
    <w:p w:rsidR="00F76DA9" w:rsidRPr="008111C0" w:rsidRDefault="00F76DA9" w:rsidP="001E6332">
      <w:pPr>
        <w:pStyle w:val="Testonotaapidipagina"/>
        <w:jc w:val="both"/>
        <w:rPr>
          <w:rFonts w:ascii="Times New Roman" w:hAnsi="Times New Roman" w:cs="Times New Roman"/>
          <w:lang w:val="fr-FR"/>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fr-FR"/>
        </w:rPr>
        <w:t xml:space="preserve"> </w:t>
      </w:r>
      <w:r w:rsidR="008111C0" w:rsidRPr="008111C0">
        <w:rPr>
          <w:rFonts w:ascii="Times New Roman" w:hAnsi="Times New Roman" w:cs="Times New Roman"/>
          <w:lang w:val="fr-FR"/>
        </w:rPr>
        <w:t xml:space="preserve">Cfr. </w:t>
      </w:r>
      <w:r w:rsidR="008111C0" w:rsidRPr="008111C0">
        <w:rPr>
          <w:rFonts w:ascii="Times New Roman" w:hAnsi="Times New Roman" w:cs="Times New Roman"/>
          <w:smallCaps/>
          <w:lang w:val="fr-FR"/>
        </w:rPr>
        <w:t>Uglietto</w:t>
      </w:r>
      <w:r w:rsidR="008111C0" w:rsidRPr="008111C0">
        <w:rPr>
          <w:rFonts w:ascii="Times New Roman" w:hAnsi="Times New Roman" w:cs="Times New Roman"/>
          <w:lang w:val="fr-FR"/>
        </w:rPr>
        <w:t xml:space="preserve">, </w:t>
      </w:r>
      <w:r w:rsidR="008111C0" w:rsidRPr="008111C0">
        <w:rPr>
          <w:rFonts w:ascii="Times New Roman" w:hAnsi="Times New Roman" w:cs="Times New Roman"/>
          <w:i/>
          <w:lang w:val="fr-FR"/>
        </w:rPr>
        <w:t>“Gaudium et spes” et “Humanae vitae”</w:t>
      </w:r>
      <w:r w:rsidR="008111C0">
        <w:rPr>
          <w:rFonts w:ascii="Times New Roman" w:hAnsi="Times New Roman" w:cs="Times New Roman"/>
          <w:lang w:val="fr-FR"/>
        </w:rPr>
        <w:t>,</w:t>
      </w:r>
      <w:r w:rsidR="008111C0" w:rsidRPr="008111C0">
        <w:rPr>
          <w:rFonts w:ascii="Times New Roman" w:hAnsi="Times New Roman" w:cs="Times New Roman"/>
          <w:i/>
          <w:lang w:val="fr-FR"/>
        </w:rPr>
        <w:t xml:space="preserve"> </w:t>
      </w:r>
      <w:r w:rsidR="008111C0" w:rsidRPr="008111C0">
        <w:rPr>
          <w:rFonts w:ascii="Times New Roman" w:hAnsi="Times New Roman" w:cs="Times New Roman"/>
          <w:lang w:val="fr-FR"/>
        </w:rPr>
        <w:t>142-197.</w:t>
      </w:r>
    </w:p>
  </w:footnote>
  <w:footnote w:id="26">
    <w:p w:rsidR="004F0590" w:rsidRPr="00C711A1" w:rsidRDefault="004F0590" w:rsidP="004F0590">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C711A1">
        <w:rPr>
          <w:rFonts w:ascii="Times New Roman" w:hAnsi="Times New Roman" w:cs="Times New Roman"/>
          <w:lang w:val="it-IT"/>
        </w:rPr>
        <w:t xml:space="preserve"> Cfr. </w:t>
      </w:r>
      <w:r w:rsidRPr="00C711A1">
        <w:rPr>
          <w:rFonts w:ascii="Times New Roman" w:hAnsi="Times New Roman" w:cs="Times New Roman"/>
          <w:i/>
          <w:lang w:val="it-IT"/>
        </w:rPr>
        <w:t>Humanae vitae</w:t>
      </w:r>
      <w:r w:rsidRPr="00C711A1">
        <w:rPr>
          <w:rFonts w:ascii="Times New Roman" w:hAnsi="Times New Roman" w:cs="Times New Roman"/>
          <w:lang w:val="it-IT"/>
        </w:rPr>
        <w:t xml:space="preserve"> 4.</w:t>
      </w:r>
    </w:p>
  </w:footnote>
  <w:footnote w:id="27">
    <w:p w:rsidR="00C711A1" w:rsidRPr="00BC3828" w:rsidRDefault="00C711A1" w:rsidP="00C711A1">
      <w:pPr>
        <w:pStyle w:val="Testonotaapidipagina"/>
        <w:jc w:val="both"/>
        <w:rPr>
          <w:rFonts w:ascii="Times New Roman" w:hAnsi="Times New Roman" w:cs="Times New Roman"/>
          <w:b/>
          <w:lang w:val="de-DE"/>
        </w:rPr>
      </w:pPr>
      <w:r w:rsidRPr="008111C0">
        <w:rPr>
          <w:rStyle w:val="Rimandonotaapidipagina"/>
          <w:rFonts w:ascii="Times New Roman" w:hAnsi="Times New Roman" w:cs="Times New Roman"/>
          <w:lang w:val="it-IT"/>
        </w:rPr>
        <w:footnoteRef/>
      </w:r>
      <w:r w:rsidR="003A4A22">
        <w:rPr>
          <w:rFonts w:ascii="Times New Roman" w:hAnsi="Times New Roman" w:cs="Times New Roman"/>
          <w:lang w:val="it-IT"/>
        </w:rPr>
        <w:t xml:space="preserve"> </w:t>
      </w:r>
      <w:r w:rsidRPr="008111C0">
        <w:rPr>
          <w:rFonts w:ascii="Times New Roman" w:hAnsi="Times New Roman" w:cs="Times New Roman"/>
          <w:lang w:val="it-IT"/>
        </w:rPr>
        <w:t xml:space="preserve">A questo proposito cfr.: F. </w:t>
      </w:r>
      <w:r w:rsidRPr="008111C0">
        <w:rPr>
          <w:rFonts w:ascii="Times New Roman" w:hAnsi="Times New Roman" w:cs="Times New Roman"/>
          <w:smallCaps/>
          <w:lang w:val="it-IT"/>
        </w:rPr>
        <w:t>Ocáriz</w:t>
      </w:r>
      <w:r w:rsidRPr="008111C0">
        <w:rPr>
          <w:rFonts w:ascii="Times New Roman" w:hAnsi="Times New Roman" w:cs="Times New Roman"/>
          <w:lang w:val="it-IT"/>
        </w:rPr>
        <w:t xml:space="preserve">, “La competenza del Magistero della Chiesa </w:t>
      </w:r>
      <w:r w:rsidRPr="008111C0">
        <w:rPr>
          <w:rFonts w:ascii="Times New Roman" w:hAnsi="Times New Roman" w:cs="Times New Roman"/>
          <w:i/>
          <w:lang w:val="it-IT"/>
        </w:rPr>
        <w:t>in moribus</w:t>
      </w:r>
      <w:r w:rsidRPr="008111C0">
        <w:rPr>
          <w:rFonts w:ascii="Times New Roman" w:hAnsi="Times New Roman" w:cs="Times New Roman"/>
          <w:lang w:val="it-IT"/>
        </w:rPr>
        <w:t xml:space="preserve">”, in: </w:t>
      </w:r>
      <w:r w:rsidRPr="008111C0">
        <w:rPr>
          <w:rFonts w:ascii="Times New Roman" w:hAnsi="Times New Roman" w:cs="Times New Roman"/>
          <w:i/>
          <w:lang w:val="it-IT"/>
        </w:rPr>
        <w:t>Humanae vitae: 20 anni dopo</w:t>
      </w:r>
      <w:r w:rsidRPr="008111C0">
        <w:rPr>
          <w:rFonts w:ascii="Times New Roman" w:hAnsi="Times New Roman" w:cs="Times New Roman"/>
          <w:lang w:val="it-IT"/>
        </w:rPr>
        <w:t xml:space="preserve">, 125-138; A. </w:t>
      </w:r>
      <w:r w:rsidRPr="008111C0">
        <w:rPr>
          <w:rFonts w:ascii="Times New Roman" w:hAnsi="Times New Roman" w:cs="Times New Roman"/>
          <w:smallCaps/>
          <w:lang w:val="it-IT"/>
        </w:rPr>
        <w:t>Scola</w:t>
      </w:r>
      <w:r w:rsidRPr="008111C0">
        <w:rPr>
          <w:rFonts w:ascii="Times New Roman" w:hAnsi="Times New Roman" w:cs="Times New Roman"/>
          <w:lang w:val="it-IT"/>
        </w:rPr>
        <w:t xml:space="preserve">, “La competenza del Magistero a definire </w:t>
      </w:r>
      <w:r w:rsidRPr="008111C0">
        <w:rPr>
          <w:rFonts w:ascii="Times New Roman" w:hAnsi="Times New Roman" w:cs="Times New Roman"/>
          <w:i/>
          <w:lang w:val="it-IT"/>
        </w:rPr>
        <w:t>in re morum</w:t>
      </w:r>
      <w:r w:rsidRPr="008111C0">
        <w:rPr>
          <w:rFonts w:ascii="Times New Roman" w:hAnsi="Times New Roman" w:cs="Times New Roman"/>
          <w:lang w:val="it-IT"/>
        </w:rPr>
        <w:t>. Elementi per una fondazione teologica”, in: ibíd.</w:t>
      </w:r>
      <w:r w:rsidRPr="008111C0">
        <w:rPr>
          <w:rFonts w:ascii="Times New Roman" w:hAnsi="Times New Roman" w:cs="Times New Roman"/>
          <w:i/>
          <w:lang w:val="it-IT"/>
        </w:rPr>
        <w:t xml:space="preserve">, </w:t>
      </w:r>
      <w:r w:rsidRPr="008111C0">
        <w:rPr>
          <w:rFonts w:ascii="Times New Roman" w:hAnsi="Times New Roman" w:cs="Times New Roman"/>
          <w:lang w:val="it-IT"/>
        </w:rPr>
        <w:t>529-536.</w:t>
      </w:r>
      <w:r w:rsidRPr="008111C0">
        <w:rPr>
          <w:rFonts w:ascii="Times New Roman" w:hAnsi="Times New Roman" w:cs="Times New Roman"/>
          <w:b/>
          <w:lang w:val="it-IT"/>
        </w:rPr>
        <w:t xml:space="preserve"> </w:t>
      </w:r>
      <w:r w:rsidRPr="004B4BB9">
        <w:rPr>
          <w:rFonts w:ascii="Times New Roman" w:hAnsi="Times New Roman" w:cs="Times New Roman"/>
          <w:lang w:val="it-IT"/>
        </w:rPr>
        <w:t xml:space="preserve">Posizioni critiche dinnanzi alla competenza del magistero in questo campo in: L. </w:t>
      </w:r>
      <w:r w:rsidRPr="004B4BB9">
        <w:rPr>
          <w:rFonts w:ascii="Times New Roman" w:hAnsi="Times New Roman" w:cs="Times New Roman"/>
          <w:smallCaps/>
          <w:lang w:val="it-IT"/>
        </w:rPr>
        <w:t>Oeing-Hanhoff – W. Wickler – F. Böckle</w:t>
      </w:r>
      <w:r w:rsidRPr="004B4BB9">
        <w:rPr>
          <w:rFonts w:ascii="Times New Roman" w:hAnsi="Times New Roman" w:cs="Times New Roman"/>
          <w:lang w:val="it-IT"/>
        </w:rPr>
        <w:t xml:space="preserve">, </w:t>
      </w:r>
      <w:r w:rsidRPr="004B4BB9">
        <w:rPr>
          <w:rFonts w:ascii="Times New Roman" w:hAnsi="Times New Roman" w:cs="Times New Roman"/>
          <w:i/>
          <w:lang w:val="it-IT"/>
        </w:rPr>
        <w:t xml:space="preserve">Naturgesetz und christliche Ethik. </w:t>
      </w:r>
      <w:r w:rsidRPr="00BC3828">
        <w:rPr>
          <w:rFonts w:ascii="Times New Roman" w:hAnsi="Times New Roman" w:cs="Times New Roman"/>
          <w:i/>
          <w:lang w:val="de-DE"/>
        </w:rPr>
        <w:t>Zur wissenschaftlichen Diskussion nach Humanae Vitae</w:t>
      </w:r>
      <w:r w:rsidRPr="00BC3828">
        <w:rPr>
          <w:rFonts w:ascii="Times New Roman" w:hAnsi="Times New Roman" w:cs="Times New Roman"/>
          <w:lang w:val="de-DE"/>
        </w:rPr>
        <w:t>, Kösel Verlag, München 1970.</w:t>
      </w:r>
    </w:p>
  </w:footnote>
  <w:footnote w:id="28">
    <w:p w:rsidR="00F76DA9" w:rsidRPr="00361304" w:rsidRDefault="00F76DA9" w:rsidP="00F76DA9">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32793C">
        <w:rPr>
          <w:rFonts w:ascii="Times New Roman" w:hAnsi="Times New Roman" w:cs="Times New Roman"/>
          <w:lang w:val="de-DE"/>
        </w:rPr>
        <w:t xml:space="preserve"> Cfr. G. </w:t>
      </w:r>
      <w:r w:rsidRPr="0032793C">
        <w:rPr>
          <w:rFonts w:ascii="Times New Roman" w:hAnsi="Times New Roman" w:cs="Times New Roman"/>
          <w:smallCaps/>
          <w:lang w:val="de-DE"/>
        </w:rPr>
        <w:t>Angelini</w:t>
      </w:r>
      <w:r w:rsidRPr="0032793C">
        <w:rPr>
          <w:rFonts w:ascii="Times New Roman" w:hAnsi="Times New Roman" w:cs="Times New Roman"/>
          <w:lang w:val="de-DE"/>
        </w:rPr>
        <w:t xml:space="preserve">, “La legge naturale e il ripensamento dell’antropologia”, in: Id. </w:t>
      </w:r>
      <w:r w:rsidRPr="008111C0">
        <w:rPr>
          <w:rFonts w:ascii="Times New Roman" w:hAnsi="Times New Roman" w:cs="Times New Roman"/>
          <w:lang w:val="it-IT"/>
        </w:rPr>
        <w:t xml:space="preserve">(a cura di), </w:t>
      </w:r>
      <w:r w:rsidRPr="008111C0">
        <w:rPr>
          <w:rFonts w:ascii="Times New Roman" w:hAnsi="Times New Roman" w:cs="Times New Roman"/>
          <w:i/>
          <w:lang w:val="it-IT"/>
        </w:rPr>
        <w:t>La legge naturale. I principi dell’umano e la molteplicità delle culture</w:t>
      </w:r>
      <w:r w:rsidRPr="008111C0">
        <w:rPr>
          <w:rFonts w:ascii="Times New Roman" w:hAnsi="Times New Roman" w:cs="Times New Roman"/>
          <w:lang w:val="it-IT"/>
        </w:rPr>
        <w:t xml:space="preserve">, Glossa, Milano 2007, 187-215; A. </w:t>
      </w:r>
      <w:r w:rsidRPr="008111C0">
        <w:rPr>
          <w:rFonts w:ascii="Times New Roman" w:hAnsi="Times New Roman" w:cs="Times New Roman"/>
          <w:smallCaps/>
          <w:lang w:val="it-IT"/>
        </w:rPr>
        <w:t>Scola</w:t>
      </w:r>
      <w:r w:rsidRPr="008111C0">
        <w:rPr>
          <w:rFonts w:ascii="Times New Roman" w:hAnsi="Times New Roman" w:cs="Times New Roman"/>
          <w:lang w:val="it-IT"/>
        </w:rPr>
        <w:t xml:space="preserve">, “Il </w:t>
      </w:r>
      <w:r w:rsidRPr="008111C0">
        <w:rPr>
          <w:rFonts w:ascii="Times New Roman" w:hAnsi="Times New Roman" w:cs="Times New Roman"/>
          <w:i/>
          <w:lang w:val="it-IT"/>
        </w:rPr>
        <w:t>Ius divinum</w:t>
      </w:r>
      <w:r w:rsidRPr="008111C0">
        <w:rPr>
          <w:rFonts w:ascii="Times New Roman" w:hAnsi="Times New Roman" w:cs="Times New Roman"/>
          <w:lang w:val="it-IT"/>
        </w:rPr>
        <w:t xml:space="preserve"> e la cultura contemporanea”, in: J. I. </w:t>
      </w:r>
      <w:r w:rsidRPr="00361304">
        <w:rPr>
          <w:rFonts w:ascii="Times New Roman" w:hAnsi="Times New Roman" w:cs="Times New Roman"/>
          <w:smallCaps/>
          <w:lang w:val="it-IT"/>
        </w:rPr>
        <w:t>Arrieta</w:t>
      </w:r>
      <w:r w:rsidRPr="00361304">
        <w:rPr>
          <w:rFonts w:ascii="Times New Roman" w:hAnsi="Times New Roman" w:cs="Times New Roman"/>
          <w:lang w:val="it-IT"/>
        </w:rPr>
        <w:t xml:space="preserve"> (a cura di), </w:t>
      </w:r>
      <w:r w:rsidR="00CE6F00" w:rsidRPr="00361304">
        <w:rPr>
          <w:rFonts w:ascii="Times New Roman" w:hAnsi="Times New Roman" w:cs="Times New Roman"/>
          <w:i/>
          <w:lang w:val="it-IT"/>
        </w:rPr>
        <w:t>Il I</w:t>
      </w:r>
      <w:r w:rsidRPr="00361304">
        <w:rPr>
          <w:rFonts w:ascii="Times New Roman" w:hAnsi="Times New Roman" w:cs="Times New Roman"/>
          <w:i/>
          <w:lang w:val="it-IT"/>
        </w:rPr>
        <w:t>us divinum</w:t>
      </w:r>
      <w:r w:rsidR="00CE6F00" w:rsidRPr="00361304">
        <w:rPr>
          <w:rFonts w:ascii="Times New Roman" w:hAnsi="Times New Roman" w:cs="Times New Roman"/>
          <w:i/>
          <w:lang w:val="it-IT"/>
        </w:rPr>
        <w:t xml:space="preserve"> nella vita della Chiesa</w:t>
      </w:r>
      <w:r w:rsidRPr="00361304">
        <w:rPr>
          <w:rFonts w:ascii="Times New Roman" w:hAnsi="Times New Roman" w:cs="Times New Roman"/>
          <w:lang w:val="it-IT"/>
        </w:rPr>
        <w:t xml:space="preserve">, Marcianum Press, Venezia </w:t>
      </w:r>
      <w:r w:rsidR="00CE6F00" w:rsidRPr="00361304">
        <w:rPr>
          <w:rFonts w:ascii="Times New Roman" w:hAnsi="Times New Roman" w:cs="Times New Roman"/>
          <w:lang w:val="it-IT"/>
        </w:rPr>
        <w:t xml:space="preserve">2010, </w:t>
      </w:r>
      <w:r w:rsidR="00361304" w:rsidRPr="00361304">
        <w:rPr>
          <w:rFonts w:ascii="Times New Roman" w:hAnsi="Times New Roman" w:cs="Times New Roman"/>
          <w:lang w:val="it-IT"/>
        </w:rPr>
        <w:t>49-69</w:t>
      </w:r>
      <w:r w:rsidRPr="00361304">
        <w:rPr>
          <w:rFonts w:ascii="Times New Roman" w:hAnsi="Times New Roman" w:cs="Times New Roman"/>
          <w:lang w:val="it-IT"/>
        </w:rPr>
        <w:t>.</w:t>
      </w:r>
    </w:p>
  </w:footnote>
  <w:footnote w:id="29">
    <w:p w:rsidR="00F76DA9" w:rsidRPr="0032793C" w:rsidRDefault="00F76DA9" w:rsidP="001E6332">
      <w:pPr>
        <w:pStyle w:val="Testonotaapidipagina"/>
        <w:jc w:val="both"/>
        <w:rPr>
          <w:rFonts w:ascii="Times New Roman" w:hAnsi="Times New Roman" w:cs="Times New Roman"/>
          <w:lang w:val="fr-FR"/>
        </w:rPr>
      </w:pPr>
      <w:r w:rsidRPr="008111C0">
        <w:rPr>
          <w:rStyle w:val="Rimandonotaapidipagina"/>
          <w:rFonts w:ascii="Times New Roman" w:hAnsi="Times New Roman" w:cs="Times New Roman"/>
          <w:lang w:val="it-IT"/>
        </w:rPr>
        <w:footnoteRef/>
      </w:r>
      <w:r w:rsidRPr="0032793C">
        <w:rPr>
          <w:rFonts w:ascii="Times New Roman" w:hAnsi="Times New Roman" w:cs="Times New Roman"/>
          <w:lang w:val="fr-FR"/>
        </w:rPr>
        <w:t xml:space="preserve"> </w:t>
      </w:r>
      <w:r w:rsidRPr="0032793C">
        <w:rPr>
          <w:rFonts w:ascii="Times New Roman" w:hAnsi="Times New Roman" w:cs="Times New Roman"/>
          <w:i/>
          <w:lang w:val="fr-FR"/>
        </w:rPr>
        <w:t>Humanae vitae</w:t>
      </w:r>
      <w:r w:rsidRPr="0032793C">
        <w:rPr>
          <w:rFonts w:ascii="Times New Roman" w:hAnsi="Times New Roman" w:cs="Times New Roman"/>
          <w:lang w:val="fr-FR"/>
        </w:rPr>
        <w:t xml:space="preserve"> 17.</w:t>
      </w:r>
    </w:p>
  </w:footnote>
  <w:footnote w:id="30">
    <w:p w:rsidR="00F76DA9" w:rsidRPr="00BC3828" w:rsidRDefault="00F76DA9" w:rsidP="001E6332">
      <w:pPr>
        <w:pStyle w:val="Testonotaapidipagina"/>
        <w:jc w:val="both"/>
        <w:rPr>
          <w:rFonts w:ascii="Times New Roman" w:hAnsi="Times New Roman" w:cs="Times New Roman"/>
          <w:lang w:val="fr-FR"/>
        </w:rPr>
      </w:pPr>
      <w:r w:rsidRPr="008111C0">
        <w:rPr>
          <w:rStyle w:val="Rimandonotaapidipagina"/>
          <w:rFonts w:ascii="Times New Roman" w:hAnsi="Times New Roman" w:cs="Times New Roman"/>
          <w:lang w:val="it-IT"/>
        </w:rPr>
        <w:footnoteRef/>
      </w:r>
      <w:r w:rsidRPr="00BC3828">
        <w:rPr>
          <w:rFonts w:ascii="Times New Roman" w:hAnsi="Times New Roman" w:cs="Times New Roman"/>
          <w:lang w:val="fr-FR"/>
        </w:rPr>
        <w:t xml:space="preserve"> Cfr. </w:t>
      </w:r>
      <w:r w:rsidRPr="00BC3828">
        <w:rPr>
          <w:rFonts w:ascii="Times New Roman" w:hAnsi="Times New Roman" w:cs="Times New Roman"/>
          <w:i/>
          <w:lang w:val="fr-FR"/>
        </w:rPr>
        <w:t xml:space="preserve">Gaudium et spes </w:t>
      </w:r>
      <w:r w:rsidRPr="00BC3828">
        <w:rPr>
          <w:rFonts w:ascii="Times New Roman" w:hAnsi="Times New Roman" w:cs="Times New Roman"/>
          <w:lang w:val="fr-FR"/>
        </w:rPr>
        <w:t>24.</w:t>
      </w:r>
    </w:p>
  </w:footnote>
  <w:footnote w:id="31">
    <w:p w:rsidR="00F76DA9" w:rsidRPr="00BC3828" w:rsidRDefault="00F76DA9" w:rsidP="008F2770">
      <w:pPr>
        <w:pStyle w:val="Testonotaapidipagina"/>
        <w:jc w:val="both"/>
        <w:rPr>
          <w:rFonts w:ascii="Times New Roman" w:hAnsi="Times New Roman" w:cs="Times New Roman"/>
          <w:lang w:val="fr-FR"/>
        </w:rPr>
      </w:pPr>
      <w:r w:rsidRPr="008111C0">
        <w:rPr>
          <w:rStyle w:val="Rimandonotaapidipagina"/>
          <w:rFonts w:ascii="Times New Roman" w:hAnsi="Times New Roman" w:cs="Times New Roman"/>
          <w:lang w:val="it-IT"/>
        </w:rPr>
        <w:footnoteRef/>
      </w:r>
      <w:r w:rsidRPr="00BC3828">
        <w:rPr>
          <w:rFonts w:ascii="Times New Roman" w:hAnsi="Times New Roman" w:cs="Times New Roman"/>
          <w:lang w:val="fr-FR"/>
        </w:rPr>
        <w:t xml:space="preserve"> </w:t>
      </w:r>
      <w:r w:rsidRPr="00BC3828">
        <w:rPr>
          <w:rFonts w:ascii="Times New Roman" w:hAnsi="Times New Roman" w:cs="Times New Roman"/>
          <w:i/>
          <w:lang w:val="fr-FR"/>
        </w:rPr>
        <w:t>Gaudium et spes</w:t>
      </w:r>
      <w:r w:rsidRPr="00BC3828">
        <w:rPr>
          <w:rFonts w:ascii="Times New Roman" w:hAnsi="Times New Roman" w:cs="Times New Roman"/>
          <w:lang w:val="fr-FR"/>
        </w:rPr>
        <w:t xml:space="preserve"> 14.</w:t>
      </w:r>
    </w:p>
  </w:footnote>
  <w:footnote w:id="32">
    <w:p w:rsidR="00F76DA9" w:rsidRPr="0032793C" w:rsidRDefault="00F76DA9" w:rsidP="008F2770">
      <w:pPr>
        <w:pStyle w:val="Testonotaapidipagina"/>
        <w:jc w:val="both"/>
        <w:rPr>
          <w:rFonts w:ascii="Times New Roman" w:hAnsi="Times New Roman" w:cs="Times New Roman"/>
          <w:lang w:val="fr-FR"/>
        </w:rPr>
      </w:pPr>
      <w:r w:rsidRPr="008111C0">
        <w:rPr>
          <w:rStyle w:val="Rimandonotaapidipagina"/>
          <w:rFonts w:ascii="Times New Roman" w:hAnsi="Times New Roman" w:cs="Times New Roman"/>
          <w:lang w:val="it-IT"/>
        </w:rPr>
        <w:footnoteRef/>
      </w:r>
      <w:r w:rsidRPr="0032793C">
        <w:rPr>
          <w:rFonts w:ascii="Times New Roman" w:hAnsi="Times New Roman" w:cs="Times New Roman"/>
          <w:lang w:val="fr-FR"/>
        </w:rPr>
        <w:t xml:space="preserve"> Cfr. </w:t>
      </w:r>
      <w:r w:rsidRPr="0032793C">
        <w:rPr>
          <w:rFonts w:ascii="Times New Roman" w:hAnsi="Times New Roman" w:cs="Times New Roman"/>
          <w:i/>
          <w:lang w:val="fr-FR"/>
        </w:rPr>
        <w:t>Humanae vitae</w:t>
      </w:r>
      <w:r w:rsidRPr="0032793C">
        <w:rPr>
          <w:rFonts w:ascii="Times New Roman" w:hAnsi="Times New Roman" w:cs="Times New Roman"/>
          <w:lang w:val="fr-FR"/>
        </w:rPr>
        <w:t xml:space="preserve"> 1, 13 e 25.</w:t>
      </w:r>
    </w:p>
  </w:footnote>
  <w:footnote w:id="33">
    <w:p w:rsidR="00F76DA9" w:rsidRPr="00161441" w:rsidRDefault="00F76DA9" w:rsidP="008F2770">
      <w:pPr>
        <w:pStyle w:val="Testonotaapidipagina"/>
        <w:jc w:val="both"/>
        <w:rPr>
          <w:rFonts w:ascii="Times New Roman" w:hAnsi="Times New Roman" w:cs="Times New Roman"/>
          <w:lang w:val="pt-PT"/>
        </w:rPr>
      </w:pPr>
      <w:r w:rsidRPr="008111C0">
        <w:rPr>
          <w:rStyle w:val="Rimandonotaapidipagina"/>
          <w:rFonts w:ascii="Times New Roman" w:hAnsi="Times New Roman" w:cs="Times New Roman"/>
          <w:lang w:val="it-IT"/>
        </w:rPr>
        <w:footnoteRef/>
      </w:r>
      <w:r w:rsidRPr="00161441">
        <w:rPr>
          <w:rFonts w:ascii="Times New Roman" w:hAnsi="Times New Roman" w:cs="Times New Roman"/>
          <w:lang w:val="pt-PT"/>
        </w:rPr>
        <w:t xml:space="preserve"> Cfr. </w:t>
      </w:r>
      <w:r w:rsidRPr="00161441">
        <w:rPr>
          <w:rFonts w:ascii="Times New Roman" w:hAnsi="Times New Roman" w:cs="Times New Roman"/>
          <w:i/>
          <w:lang w:val="pt-PT"/>
        </w:rPr>
        <w:t>Humanae</w:t>
      </w:r>
      <w:r w:rsidRPr="00161441">
        <w:rPr>
          <w:rFonts w:ascii="Times New Roman" w:hAnsi="Times New Roman" w:cs="Times New Roman"/>
          <w:lang w:val="pt-PT"/>
        </w:rPr>
        <w:t xml:space="preserve"> 12 e 24.</w:t>
      </w:r>
    </w:p>
  </w:footnote>
  <w:footnote w:id="34">
    <w:p w:rsidR="00F76DA9" w:rsidRPr="00161441" w:rsidRDefault="00F76DA9" w:rsidP="008F2770">
      <w:pPr>
        <w:pStyle w:val="Testonotaapidipagina"/>
        <w:jc w:val="both"/>
        <w:rPr>
          <w:rFonts w:ascii="Times New Roman" w:hAnsi="Times New Roman" w:cs="Times New Roman"/>
          <w:lang w:val="pt-PT"/>
        </w:rPr>
      </w:pPr>
      <w:r w:rsidRPr="008111C0">
        <w:rPr>
          <w:rStyle w:val="Rimandonotaapidipagina"/>
          <w:rFonts w:ascii="Times New Roman" w:hAnsi="Times New Roman" w:cs="Times New Roman"/>
          <w:lang w:val="it-IT"/>
        </w:rPr>
        <w:footnoteRef/>
      </w:r>
      <w:r w:rsidRPr="00161441">
        <w:rPr>
          <w:rFonts w:ascii="Times New Roman" w:hAnsi="Times New Roman" w:cs="Times New Roman"/>
          <w:lang w:val="pt-PT"/>
        </w:rPr>
        <w:t xml:space="preserve"> Cfr. </w:t>
      </w:r>
      <w:r w:rsidRPr="00161441">
        <w:rPr>
          <w:rFonts w:ascii="Times New Roman" w:hAnsi="Times New Roman" w:cs="Times New Roman"/>
          <w:i/>
          <w:lang w:val="pt-PT"/>
        </w:rPr>
        <w:t xml:space="preserve">Humanae vitae </w:t>
      </w:r>
      <w:r w:rsidRPr="00161441">
        <w:rPr>
          <w:rFonts w:ascii="Times New Roman" w:hAnsi="Times New Roman" w:cs="Times New Roman"/>
          <w:lang w:val="pt-PT"/>
        </w:rPr>
        <w:t>7.</w:t>
      </w:r>
    </w:p>
  </w:footnote>
  <w:footnote w:id="35">
    <w:p w:rsidR="00F76DA9" w:rsidRPr="0032793C" w:rsidRDefault="00F76DA9" w:rsidP="008F2770">
      <w:pPr>
        <w:pStyle w:val="Testonotaapidipagina"/>
        <w:jc w:val="both"/>
        <w:rPr>
          <w:rFonts w:ascii="Times New Roman" w:hAnsi="Times New Roman" w:cs="Times New Roman"/>
          <w:lang w:val="fr-FR"/>
        </w:rPr>
      </w:pPr>
      <w:r w:rsidRPr="008111C0">
        <w:rPr>
          <w:rStyle w:val="Rimandonotaapidipagina"/>
          <w:rFonts w:ascii="Times New Roman" w:hAnsi="Times New Roman" w:cs="Times New Roman"/>
          <w:lang w:val="it-IT"/>
        </w:rPr>
        <w:footnoteRef/>
      </w:r>
      <w:r w:rsidRPr="0032793C">
        <w:rPr>
          <w:rFonts w:ascii="Times New Roman" w:hAnsi="Times New Roman" w:cs="Times New Roman"/>
          <w:lang w:val="fr-FR"/>
        </w:rPr>
        <w:t xml:space="preserve"> Cfr. </w:t>
      </w:r>
      <w:r w:rsidRPr="0032793C">
        <w:rPr>
          <w:rFonts w:ascii="Times New Roman" w:hAnsi="Times New Roman" w:cs="Times New Roman"/>
          <w:i/>
          <w:lang w:val="fr-FR"/>
        </w:rPr>
        <w:t xml:space="preserve">Gaudium et spes </w:t>
      </w:r>
      <w:r w:rsidRPr="0032793C">
        <w:rPr>
          <w:rFonts w:ascii="Times New Roman" w:hAnsi="Times New Roman" w:cs="Times New Roman"/>
          <w:lang w:val="fr-FR"/>
        </w:rPr>
        <w:t xml:space="preserve">51 e </w:t>
      </w:r>
      <w:r w:rsidRPr="0032793C">
        <w:rPr>
          <w:rFonts w:ascii="Times New Roman" w:hAnsi="Times New Roman" w:cs="Times New Roman"/>
          <w:i/>
          <w:lang w:val="fr-FR"/>
        </w:rPr>
        <w:t xml:space="preserve">Humanae vitae </w:t>
      </w:r>
      <w:r w:rsidRPr="0032793C">
        <w:rPr>
          <w:rFonts w:ascii="Times New Roman" w:hAnsi="Times New Roman" w:cs="Times New Roman"/>
          <w:lang w:val="fr-FR"/>
        </w:rPr>
        <w:t>8.</w:t>
      </w:r>
    </w:p>
  </w:footnote>
  <w:footnote w:id="36">
    <w:p w:rsidR="00F76DA9" w:rsidRPr="0032793C" w:rsidRDefault="00F76DA9" w:rsidP="001E6332">
      <w:pPr>
        <w:pStyle w:val="Testonotaapidipagina"/>
        <w:jc w:val="both"/>
        <w:rPr>
          <w:rFonts w:ascii="Times New Roman" w:hAnsi="Times New Roman" w:cs="Times New Roman"/>
          <w:b/>
          <w:lang w:val="fr-FR"/>
        </w:rPr>
      </w:pPr>
      <w:r w:rsidRPr="00483CBE">
        <w:rPr>
          <w:rStyle w:val="Rimandonotaapidipagina"/>
          <w:rFonts w:ascii="Times New Roman" w:hAnsi="Times New Roman" w:cs="Times New Roman"/>
          <w:lang w:val="it-IT"/>
        </w:rPr>
        <w:footnoteRef/>
      </w:r>
      <w:r w:rsidR="00816C15" w:rsidRPr="0032793C">
        <w:rPr>
          <w:rFonts w:ascii="Times New Roman" w:hAnsi="Times New Roman" w:cs="Times New Roman"/>
          <w:lang w:val="fr-FR"/>
        </w:rPr>
        <w:t xml:space="preserve"> </w:t>
      </w:r>
      <w:r w:rsidR="00324E6B" w:rsidRPr="0032793C">
        <w:rPr>
          <w:rFonts w:ascii="Times New Roman" w:hAnsi="Times New Roman" w:cs="Times New Roman"/>
          <w:lang w:val="fr-FR"/>
        </w:rPr>
        <w:t>Cfr.</w:t>
      </w:r>
      <w:r w:rsidR="00324E6B" w:rsidRPr="0032793C">
        <w:rPr>
          <w:rFonts w:ascii="Times New Roman" w:hAnsi="Times New Roman" w:cs="Times New Roman"/>
          <w:b/>
          <w:lang w:val="fr-FR"/>
        </w:rPr>
        <w:t xml:space="preserve"> </w:t>
      </w:r>
      <w:r w:rsidR="00324E6B" w:rsidRPr="0032793C">
        <w:rPr>
          <w:rFonts w:ascii="Times New Roman" w:hAnsi="Times New Roman" w:cs="Times New Roman"/>
          <w:smallCaps/>
          <w:lang w:val="fr-FR"/>
        </w:rPr>
        <w:t>Uglietto</w:t>
      </w:r>
      <w:r w:rsidR="00324E6B" w:rsidRPr="0032793C">
        <w:rPr>
          <w:rFonts w:ascii="Times New Roman" w:hAnsi="Times New Roman" w:cs="Times New Roman"/>
          <w:lang w:val="fr-FR"/>
        </w:rPr>
        <w:t xml:space="preserve">, </w:t>
      </w:r>
      <w:r w:rsidR="00324E6B" w:rsidRPr="0032793C">
        <w:rPr>
          <w:rFonts w:ascii="Times New Roman" w:hAnsi="Times New Roman" w:cs="Times New Roman"/>
          <w:i/>
          <w:lang w:val="fr-FR"/>
        </w:rPr>
        <w:t>“Gaudium et spes” et “Humanae vitae”</w:t>
      </w:r>
      <w:r w:rsidR="00324E6B" w:rsidRPr="0032793C">
        <w:rPr>
          <w:rFonts w:ascii="Times New Roman" w:hAnsi="Times New Roman" w:cs="Times New Roman"/>
          <w:lang w:val="fr-FR"/>
        </w:rPr>
        <w:t xml:space="preserve">, 258-317; </w:t>
      </w:r>
      <w:r w:rsidR="00324E6B" w:rsidRPr="0032793C">
        <w:rPr>
          <w:rFonts w:ascii="Times New Roman" w:hAnsi="Times New Roman" w:cs="Times New Roman"/>
          <w:smallCaps/>
          <w:lang w:val="fr-FR"/>
        </w:rPr>
        <w:t>Fernández Benito</w:t>
      </w:r>
      <w:r w:rsidR="00324E6B" w:rsidRPr="0032793C">
        <w:rPr>
          <w:rFonts w:ascii="Times New Roman" w:hAnsi="Times New Roman" w:cs="Times New Roman"/>
          <w:lang w:val="fr-FR"/>
        </w:rPr>
        <w:t xml:space="preserve">, </w:t>
      </w:r>
      <w:r w:rsidR="00324E6B" w:rsidRPr="0032793C">
        <w:rPr>
          <w:rFonts w:ascii="Times New Roman" w:hAnsi="Times New Roman"/>
          <w:i/>
          <w:iCs/>
          <w:lang w:val="fr-FR"/>
        </w:rPr>
        <w:t>Contracepción del Vaticano II a la Humanae Vitae</w:t>
      </w:r>
      <w:r w:rsidR="00324E6B" w:rsidRPr="0032793C">
        <w:rPr>
          <w:rFonts w:ascii="Times New Roman" w:hAnsi="Times New Roman"/>
          <w:iCs/>
          <w:lang w:val="fr-FR"/>
        </w:rPr>
        <w:t>, 26; 254-256</w:t>
      </w:r>
      <w:r w:rsidR="00483CBE" w:rsidRPr="0032793C">
        <w:rPr>
          <w:rFonts w:ascii="Times New Roman" w:hAnsi="Times New Roman"/>
          <w:iCs/>
          <w:lang w:val="fr-FR"/>
        </w:rPr>
        <w:t xml:space="preserve">; </w:t>
      </w:r>
      <w:r w:rsidR="00483CBE" w:rsidRPr="0032793C">
        <w:rPr>
          <w:rFonts w:ascii="Times New Roman" w:hAnsi="Times New Roman" w:cs="Times New Roman"/>
          <w:smallCaps/>
          <w:lang w:val="fr-FR"/>
        </w:rPr>
        <w:t>Noonan</w:t>
      </w:r>
      <w:r w:rsidR="00483CBE" w:rsidRPr="0032793C">
        <w:rPr>
          <w:rFonts w:ascii="Times New Roman" w:hAnsi="Times New Roman" w:cs="Times New Roman"/>
          <w:lang w:val="fr-FR"/>
        </w:rPr>
        <w:t xml:space="preserve">, </w:t>
      </w:r>
      <w:r w:rsidR="00483CBE" w:rsidRPr="0032793C">
        <w:rPr>
          <w:rFonts w:ascii="Times New Roman" w:hAnsi="Times New Roman" w:cs="Times New Roman"/>
          <w:i/>
          <w:lang w:val="fr-FR"/>
        </w:rPr>
        <w:t>Contraception</w:t>
      </w:r>
      <w:r w:rsidR="00483CBE" w:rsidRPr="0032793C">
        <w:rPr>
          <w:rFonts w:ascii="Times New Roman" w:hAnsi="Times New Roman" w:cs="Times New Roman"/>
          <w:lang w:val="fr-FR"/>
        </w:rPr>
        <w:t>, 541.</w:t>
      </w:r>
    </w:p>
  </w:footnote>
  <w:footnote w:id="37">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“Il memoriale di Cracovia. I fondamenti della dottrina della Chiesa riguardo ai principi della vita coniugale. Tesi redatta da un gruppo di teologi-moralisti di Cracovia”, in: J. J. </w:t>
      </w:r>
      <w:r w:rsidRPr="008111C0">
        <w:rPr>
          <w:rFonts w:ascii="Times New Roman" w:hAnsi="Times New Roman" w:cs="Times New Roman"/>
          <w:smallCaps/>
          <w:lang w:val="it-IT"/>
        </w:rPr>
        <w:t>Pérez-Soba – P. Gałuszka</w:t>
      </w:r>
      <w:r w:rsidRPr="008111C0">
        <w:rPr>
          <w:rFonts w:ascii="Times New Roman" w:hAnsi="Times New Roman" w:cs="Times New Roman"/>
          <w:lang w:val="it-IT"/>
        </w:rPr>
        <w:t xml:space="preserve"> (a cura di), </w:t>
      </w:r>
      <w:r w:rsidRPr="008111C0">
        <w:rPr>
          <w:rFonts w:ascii="Times New Roman" w:hAnsi="Times New Roman" w:cs="Times New Roman"/>
          <w:i/>
          <w:lang w:val="it-IT"/>
        </w:rPr>
        <w:t>Persona e natura nell’agire morale. Memoriale di Cracovia – Studi – Contributi</w:t>
      </w:r>
      <w:r w:rsidRPr="008111C0">
        <w:rPr>
          <w:rFonts w:ascii="Times New Roman" w:hAnsi="Times New Roman" w:cs="Times New Roman"/>
          <w:lang w:val="it-IT"/>
        </w:rPr>
        <w:t>, Cantagalli, Siena, 2013,</w:t>
      </w:r>
      <w:r w:rsidRPr="008111C0">
        <w:rPr>
          <w:rFonts w:ascii="Times New Roman" w:hAnsi="Times New Roman" w:cs="Times New Roman"/>
          <w:i/>
          <w:lang w:val="it-IT"/>
        </w:rPr>
        <w:t xml:space="preserve"> </w:t>
      </w:r>
      <w:r w:rsidRPr="008111C0">
        <w:rPr>
          <w:rFonts w:ascii="Times New Roman" w:hAnsi="Times New Roman" w:cs="Times New Roman"/>
          <w:lang w:val="it-IT"/>
        </w:rPr>
        <w:t>89-126.</w:t>
      </w:r>
    </w:p>
  </w:footnote>
  <w:footnote w:id="38">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K. </w:t>
      </w:r>
      <w:r w:rsidRPr="008111C0">
        <w:rPr>
          <w:rFonts w:ascii="Times New Roman" w:hAnsi="Times New Roman" w:cs="Times New Roman"/>
          <w:smallCaps/>
          <w:lang w:val="it-IT"/>
        </w:rPr>
        <w:t>Wojtyła</w:t>
      </w:r>
      <w:r w:rsidRPr="008111C0">
        <w:rPr>
          <w:rFonts w:ascii="Times New Roman" w:hAnsi="Times New Roman" w:cs="Times New Roman"/>
          <w:lang w:val="it-IT"/>
        </w:rPr>
        <w:t xml:space="preserve">, “La visione antropologica della </w:t>
      </w:r>
      <w:r w:rsidRPr="008111C0">
        <w:rPr>
          <w:rFonts w:ascii="Times New Roman" w:hAnsi="Times New Roman" w:cs="Times New Roman"/>
          <w:i/>
          <w:lang w:val="it-IT"/>
        </w:rPr>
        <w:t>Humanae Vitae</w:t>
      </w:r>
      <w:r w:rsidRPr="008111C0">
        <w:rPr>
          <w:rFonts w:ascii="Times New Roman" w:hAnsi="Times New Roman" w:cs="Times New Roman"/>
          <w:lang w:val="it-IT"/>
        </w:rPr>
        <w:t xml:space="preserve">”, in </w:t>
      </w:r>
      <w:r w:rsidRPr="008111C0">
        <w:rPr>
          <w:rFonts w:ascii="Times New Roman" w:hAnsi="Times New Roman" w:cs="Times New Roman"/>
          <w:i/>
          <w:lang w:val="it-IT"/>
        </w:rPr>
        <w:t>Lateranum</w:t>
      </w:r>
      <w:r w:rsidRPr="008111C0">
        <w:rPr>
          <w:rFonts w:ascii="Times New Roman" w:hAnsi="Times New Roman" w:cs="Times New Roman"/>
          <w:lang w:val="it-IT"/>
        </w:rPr>
        <w:t xml:space="preserve"> 44 (1978) 125-145.</w:t>
      </w:r>
    </w:p>
  </w:footnote>
  <w:footnote w:id="39">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w:t>
      </w:r>
      <w:r w:rsidRPr="008111C0">
        <w:rPr>
          <w:rFonts w:ascii="Times New Roman" w:hAnsi="Times New Roman" w:cs="Times New Roman"/>
          <w:smallCaps/>
          <w:lang w:val="it-IT"/>
        </w:rPr>
        <w:t>Giovanni Paolo</w:t>
      </w:r>
      <w:r w:rsidRPr="008111C0">
        <w:rPr>
          <w:rFonts w:ascii="Times New Roman" w:hAnsi="Times New Roman" w:cs="Times New Roman"/>
          <w:lang w:val="it-IT"/>
        </w:rPr>
        <w:t xml:space="preserve"> II, </w:t>
      </w:r>
      <w:r w:rsidR="00E639CA" w:rsidRPr="00E639CA">
        <w:rPr>
          <w:rStyle w:val="Enfasicorsivo"/>
          <w:rFonts w:ascii="Times New Roman" w:hAnsi="Times New Roman" w:cs="Times New Roman"/>
          <w:shd w:val="clear" w:color="auto" w:fill="FFFFFF"/>
          <w:lang w:val="it-IT"/>
        </w:rPr>
        <w:t>L’amore umano nel piano divino. La redenzione del corpo e la sacramentalità del matrimonio nelle catechesi del mercoledì (1979- 1984)</w:t>
      </w:r>
      <w:r w:rsidR="00E639CA" w:rsidRPr="00E639CA">
        <w:rPr>
          <w:rFonts w:ascii="Times New Roman" w:hAnsi="Times New Roman" w:cs="Times New Roman"/>
          <w:shd w:val="clear" w:color="auto" w:fill="FFFFFF"/>
          <w:lang w:val="it-IT"/>
        </w:rPr>
        <w:t>, a cura di G. Marengo, Libreria Editrice Vaticana – Pontificio Istituto Giovanni Paolo II per Studi su Matrimonio e Famiglia, Roma 2009</w:t>
      </w:r>
      <w:r w:rsidRPr="00E639CA">
        <w:rPr>
          <w:rFonts w:ascii="Times New Roman" w:hAnsi="Times New Roman" w:cs="Times New Roman"/>
          <w:lang w:val="it-IT"/>
        </w:rPr>
        <w:t xml:space="preserve">; </w:t>
      </w:r>
      <w:r w:rsidRPr="008111C0">
        <w:rPr>
          <w:rFonts w:ascii="Times New Roman" w:hAnsi="Times New Roman" w:cs="Times New Roman"/>
          <w:smallCaps/>
          <w:lang w:val="it-IT"/>
        </w:rPr>
        <w:t>Id</w:t>
      </w:r>
      <w:r w:rsidRPr="008111C0">
        <w:rPr>
          <w:rFonts w:ascii="Times New Roman" w:hAnsi="Times New Roman" w:cs="Times New Roman"/>
          <w:lang w:val="it-IT"/>
        </w:rPr>
        <w:t xml:space="preserve">., </w:t>
      </w:r>
      <w:r w:rsidRPr="008111C0">
        <w:rPr>
          <w:rFonts w:ascii="Times New Roman" w:hAnsi="Times New Roman" w:cs="Times New Roman"/>
          <w:i/>
          <w:lang w:val="it-IT"/>
        </w:rPr>
        <w:t>Mulieris dignitatem</w:t>
      </w:r>
      <w:r w:rsidRPr="008111C0">
        <w:rPr>
          <w:rFonts w:ascii="Times New Roman" w:hAnsi="Times New Roman" w:cs="Times New Roman"/>
          <w:lang w:val="it-IT"/>
        </w:rPr>
        <w:t xml:space="preserve">, in </w:t>
      </w:r>
      <w:r w:rsidRPr="008111C0">
        <w:rPr>
          <w:rFonts w:ascii="Times New Roman" w:hAnsi="Times New Roman" w:cs="Times New Roman"/>
          <w:i/>
          <w:lang w:val="it-IT"/>
        </w:rPr>
        <w:t>Acta Apostolicae Sedis</w:t>
      </w:r>
      <w:r w:rsidRPr="008111C0">
        <w:rPr>
          <w:rFonts w:ascii="Times New Roman" w:hAnsi="Times New Roman" w:cs="Times New Roman"/>
          <w:lang w:val="it-IT"/>
        </w:rPr>
        <w:t xml:space="preserve"> 80 (1988) 1653-1729; </w:t>
      </w:r>
      <w:r w:rsidRPr="008111C0">
        <w:rPr>
          <w:rFonts w:ascii="Times New Roman" w:hAnsi="Times New Roman" w:cs="Times New Roman"/>
          <w:smallCaps/>
          <w:lang w:val="it-IT"/>
        </w:rPr>
        <w:t>Id</w:t>
      </w:r>
      <w:r w:rsidRPr="008111C0">
        <w:rPr>
          <w:rFonts w:ascii="Times New Roman" w:hAnsi="Times New Roman" w:cs="Times New Roman"/>
          <w:lang w:val="it-IT"/>
        </w:rPr>
        <w:t xml:space="preserve">., </w:t>
      </w:r>
      <w:r w:rsidRPr="008111C0">
        <w:rPr>
          <w:rFonts w:ascii="Times New Roman" w:hAnsi="Times New Roman" w:cs="Times New Roman"/>
          <w:i/>
          <w:lang w:val="it-IT"/>
        </w:rPr>
        <w:t>Gratissimam sane</w:t>
      </w:r>
      <w:r w:rsidRPr="008111C0">
        <w:rPr>
          <w:rFonts w:ascii="Times New Roman" w:hAnsi="Times New Roman" w:cs="Times New Roman"/>
          <w:lang w:val="it-IT"/>
        </w:rPr>
        <w:t xml:space="preserve">, in </w:t>
      </w:r>
      <w:r w:rsidRPr="008111C0">
        <w:rPr>
          <w:rFonts w:ascii="Times New Roman" w:hAnsi="Times New Roman" w:cs="Times New Roman"/>
          <w:i/>
          <w:lang w:val="it-IT"/>
        </w:rPr>
        <w:t xml:space="preserve">Acta Apostolicae Sedis </w:t>
      </w:r>
      <w:r w:rsidRPr="008111C0">
        <w:rPr>
          <w:rFonts w:ascii="Times New Roman" w:hAnsi="Times New Roman" w:cs="Times New Roman"/>
          <w:lang w:val="it-IT"/>
        </w:rPr>
        <w:t xml:space="preserve">86 (1994) 868-925; </w:t>
      </w:r>
      <w:r w:rsidRPr="006C5C12">
        <w:rPr>
          <w:rFonts w:ascii="Times New Roman" w:hAnsi="Times New Roman" w:cs="Times New Roman"/>
          <w:smallCaps/>
          <w:lang w:val="it-IT"/>
        </w:rPr>
        <w:t>Id</w:t>
      </w:r>
      <w:r w:rsidRPr="008111C0">
        <w:rPr>
          <w:rFonts w:ascii="Times New Roman" w:hAnsi="Times New Roman" w:cs="Times New Roman"/>
          <w:lang w:val="it-IT"/>
        </w:rPr>
        <w:t xml:space="preserve">., </w:t>
      </w:r>
      <w:r w:rsidRPr="008111C0">
        <w:rPr>
          <w:rFonts w:ascii="Times New Roman" w:hAnsi="Times New Roman" w:cs="Times New Roman"/>
          <w:i/>
          <w:lang w:val="it-IT"/>
        </w:rPr>
        <w:t>Evangelium vitae</w:t>
      </w:r>
      <w:r w:rsidRPr="008111C0">
        <w:rPr>
          <w:rFonts w:ascii="Times New Roman" w:hAnsi="Times New Roman" w:cs="Times New Roman"/>
          <w:lang w:val="it-IT"/>
        </w:rPr>
        <w:t xml:space="preserve">, in </w:t>
      </w:r>
      <w:r w:rsidRPr="008111C0">
        <w:rPr>
          <w:rFonts w:ascii="Times New Roman" w:hAnsi="Times New Roman" w:cs="Times New Roman"/>
          <w:i/>
          <w:lang w:val="it-IT"/>
        </w:rPr>
        <w:t>Acta Apostolicae Sedis</w:t>
      </w:r>
      <w:r w:rsidRPr="008111C0">
        <w:rPr>
          <w:rFonts w:ascii="Times New Roman" w:hAnsi="Times New Roman" w:cs="Times New Roman"/>
          <w:lang w:val="it-IT"/>
        </w:rPr>
        <w:t xml:space="preserve"> 87 (1995) 401-522.</w:t>
      </w:r>
    </w:p>
  </w:footnote>
  <w:footnote w:id="40">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w:t>
      </w:r>
      <w:r w:rsidR="00E54396">
        <w:rPr>
          <w:rFonts w:ascii="Times New Roman" w:hAnsi="Times New Roman" w:cs="Times New Roman"/>
          <w:lang w:val="it-IT"/>
        </w:rPr>
        <w:t xml:space="preserve">K. </w:t>
      </w:r>
      <w:r w:rsidRPr="008111C0">
        <w:rPr>
          <w:rFonts w:ascii="Times New Roman" w:hAnsi="Times New Roman" w:cs="Times New Roman"/>
          <w:smallCaps/>
          <w:lang w:val="it-IT"/>
        </w:rPr>
        <w:t>Wojtyła</w:t>
      </w:r>
      <w:r w:rsidRPr="008111C0">
        <w:rPr>
          <w:rFonts w:ascii="Times New Roman" w:hAnsi="Times New Roman" w:cs="Times New Roman"/>
          <w:lang w:val="it-IT"/>
        </w:rPr>
        <w:t xml:space="preserve">, “La visione antropologica della </w:t>
      </w:r>
      <w:r w:rsidRPr="008111C0">
        <w:rPr>
          <w:rFonts w:ascii="Times New Roman" w:hAnsi="Times New Roman" w:cs="Times New Roman"/>
          <w:i/>
          <w:lang w:val="it-IT"/>
        </w:rPr>
        <w:t>Humanae Vitae</w:t>
      </w:r>
      <w:r w:rsidRPr="008111C0">
        <w:rPr>
          <w:rFonts w:ascii="Times New Roman" w:hAnsi="Times New Roman" w:cs="Times New Roman"/>
          <w:lang w:val="it-IT"/>
        </w:rPr>
        <w:t>”, 131.</w:t>
      </w:r>
    </w:p>
  </w:footnote>
  <w:footnote w:id="41">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Ibídem.</w:t>
      </w:r>
    </w:p>
  </w:footnote>
  <w:footnote w:id="42">
    <w:p w:rsidR="005574D7" w:rsidRPr="005574D7" w:rsidRDefault="005574D7" w:rsidP="005574D7">
      <w:pPr>
        <w:pStyle w:val="Testonotaapidipagina"/>
        <w:jc w:val="both"/>
        <w:rPr>
          <w:rFonts w:ascii="Times New Roman" w:hAnsi="Times New Roman" w:cs="Times New Roman"/>
          <w:lang w:val="it-IT"/>
        </w:rPr>
      </w:pPr>
      <w:r w:rsidRPr="005574D7">
        <w:rPr>
          <w:rStyle w:val="Rimandonotaapidipagina"/>
          <w:rFonts w:ascii="Times New Roman" w:hAnsi="Times New Roman" w:cs="Times New Roman"/>
        </w:rPr>
        <w:footnoteRef/>
      </w:r>
      <w:r w:rsidRPr="005574D7">
        <w:rPr>
          <w:rFonts w:ascii="Times New Roman" w:hAnsi="Times New Roman" w:cs="Times New Roman"/>
          <w:lang w:val="it-IT"/>
        </w:rPr>
        <w:t xml:space="preserve"> «Nel contesto del pensiero teologico di allora, l’</w:t>
      </w:r>
      <w:r w:rsidRPr="005574D7">
        <w:rPr>
          <w:rFonts w:ascii="Times New Roman" w:hAnsi="Times New Roman" w:cs="Times New Roman"/>
          <w:i/>
          <w:lang w:val="it-IT"/>
        </w:rPr>
        <w:t>Humanae vitae</w:t>
      </w:r>
      <w:r w:rsidRPr="005574D7">
        <w:rPr>
          <w:rFonts w:ascii="Times New Roman" w:hAnsi="Times New Roman" w:cs="Times New Roman"/>
          <w:lang w:val="it-IT"/>
        </w:rPr>
        <w:t xml:space="preserve"> era un testo difficile. Era chiaro che ciò che diceva era valido nella sostanza, ma il modo in cui veniva argomentato per noi allora, anche per me, non era soddisfacente. Io cercavo un approccio antropologico più ampio. E, in effetti, papa Giovanni Paolo II ha poi integrato il taglio giusnaturalistico dell’enciclica con una visione personalistica», Benedetto XVI, </w:t>
      </w:r>
      <w:r w:rsidRPr="005574D7">
        <w:rPr>
          <w:rFonts w:ascii="Times New Roman" w:hAnsi="Times New Roman" w:cs="Times New Roman"/>
          <w:i/>
          <w:lang w:val="it-IT"/>
        </w:rPr>
        <w:t>Ultime conservazioni</w:t>
      </w:r>
      <w:r w:rsidRPr="005574D7">
        <w:rPr>
          <w:rFonts w:ascii="Times New Roman" w:hAnsi="Times New Roman" w:cs="Times New Roman"/>
          <w:lang w:val="it-IT"/>
        </w:rPr>
        <w:t xml:space="preserve">, a cura di P. Seewald, RCS, Milano 2016, 149. </w:t>
      </w:r>
    </w:p>
  </w:footnote>
  <w:footnote w:id="43">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w:t>
      </w:r>
      <w:r w:rsidRPr="008111C0">
        <w:rPr>
          <w:rFonts w:ascii="Times New Roman" w:hAnsi="Times New Roman" w:cs="Times New Roman"/>
          <w:smallCaps/>
          <w:lang w:val="it-IT"/>
        </w:rPr>
        <w:t>Congregazione per la Dottrina della Fede</w:t>
      </w:r>
      <w:r w:rsidRPr="008111C0">
        <w:rPr>
          <w:rFonts w:ascii="Times New Roman" w:hAnsi="Times New Roman" w:cs="Times New Roman"/>
          <w:lang w:val="it-IT"/>
        </w:rPr>
        <w:t xml:space="preserve">, </w:t>
      </w:r>
      <w:r w:rsidRPr="008111C0">
        <w:rPr>
          <w:rFonts w:ascii="Times New Roman" w:hAnsi="Times New Roman" w:cs="Times New Roman"/>
          <w:i/>
          <w:lang w:val="it-IT"/>
        </w:rPr>
        <w:t>Istruzione Donum vitae</w:t>
      </w:r>
      <w:r w:rsidRPr="008111C0">
        <w:rPr>
          <w:rFonts w:ascii="Times New Roman" w:hAnsi="Times New Roman" w:cs="Times New Roman"/>
          <w:lang w:val="it-IT"/>
        </w:rPr>
        <w:t xml:space="preserve">, in </w:t>
      </w:r>
      <w:r w:rsidRPr="008111C0">
        <w:rPr>
          <w:rFonts w:ascii="Times New Roman" w:hAnsi="Times New Roman" w:cs="Times New Roman"/>
          <w:i/>
          <w:lang w:val="it-IT"/>
        </w:rPr>
        <w:t>Acta Apostolicae Sedis</w:t>
      </w:r>
      <w:r w:rsidRPr="008111C0">
        <w:rPr>
          <w:rFonts w:ascii="Times" w:hAnsi="Times"/>
          <w:b/>
          <w:bCs/>
          <w:color w:val="000000"/>
          <w:lang w:val="it-IT"/>
        </w:rPr>
        <w:t xml:space="preserve"> </w:t>
      </w:r>
      <w:r w:rsidRPr="008111C0">
        <w:rPr>
          <w:rFonts w:ascii="Times New Roman" w:hAnsi="Times New Roman" w:cs="Times New Roman"/>
          <w:bCs/>
          <w:color w:val="000000"/>
          <w:lang w:val="it-IT"/>
        </w:rPr>
        <w:t>80 (1988) 70-102.</w:t>
      </w:r>
    </w:p>
  </w:footnote>
  <w:footnote w:id="44">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A. </w:t>
      </w:r>
      <w:r w:rsidR="00C47C4A">
        <w:rPr>
          <w:rFonts w:ascii="Times New Roman" w:hAnsi="Times New Roman" w:cs="Times New Roman"/>
          <w:smallCaps/>
          <w:lang w:val="it-IT"/>
        </w:rPr>
        <w:t xml:space="preserve">Scola – </w:t>
      </w:r>
      <w:r w:rsidRPr="008111C0">
        <w:rPr>
          <w:rFonts w:ascii="Times New Roman" w:hAnsi="Times New Roman" w:cs="Times New Roman"/>
          <w:smallCaps/>
          <w:lang w:val="it-IT"/>
        </w:rPr>
        <w:t>L. Melina</w:t>
      </w:r>
      <w:r w:rsidRPr="008111C0">
        <w:rPr>
          <w:rFonts w:ascii="Times New Roman" w:hAnsi="Times New Roman" w:cs="Times New Roman"/>
          <w:lang w:val="it-IT"/>
        </w:rPr>
        <w:t>, “Profezia del mistero nuziale. Tesi sull’insegnamento dell’</w:t>
      </w:r>
      <w:r w:rsidRPr="008111C0">
        <w:rPr>
          <w:rFonts w:ascii="Times New Roman" w:hAnsi="Times New Roman" w:cs="Times New Roman"/>
          <w:i/>
          <w:lang w:val="it-IT"/>
        </w:rPr>
        <w:t>Humanae vitae</w:t>
      </w:r>
      <w:r w:rsidRPr="008111C0">
        <w:rPr>
          <w:rFonts w:ascii="Times New Roman" w:hAnsi="Times New Roman" w:cs="Times New Roman"/>
          <w:lang w:val="it-IT"/>
        </w:rPr>
        <w:t xml:space="preserve">”, in </w:t>
      </w:r>
      <w:r w:rsidRPr="008111C0">
        <w:rPr>
          <w:rFonts w:ascii="Times New Roman" w:hAnsi="Times New Roman" w:cs="Times New Roman"/>
          <w:i/>
          <w:lang w:val="it-IT"/>
        </w:rPr>
        <w:t>Anthropotes</w:t>
      </w:r>
      <w:r w:rsidRPr="008111C0">
        <w:rPr>
          <w:rFonts w:ascii="Times New Roman" w:hAnsi="Times New Roman" w:cs="Times New Roman"/>
          <w:lang w:val="it-IT"/>
        </w:rPr>
        <w:t xml:space="preserve"> 14 (1998) 155-172; </w:t>
      </w:r>
      <w:r w:rsidR="00FA194C">
        <w:rPr>
          <w:rFonts w:ascii="Times New Roman" w:hAnsi="Times New Roman" w:cs="Times New Roman"/>
          <w:lang w:val="it-IT"/>
        </w:rPr>
        <w:t xml:space="preserve">E. </w:t>
      </w:r>
      <w:r w:rsidR="00FA194C" w:rsidRPr="00FA194C">
        <w:rPr>
          <w:rFonts w:ascii="Times New Roman" w:hAnsi="Times New Roman" w:cs="Times New Roman"/>
          <w:smallCaps/>
          <w:lang w:val="it-IT"/>
        </w:rPr>
        <w:t>Giacchi – S. Lanza</w:t>
      </w:r>
      <w:r w:rsidR="00FA194C">
        <w:rPr>
          <w:rFonts w:ascii="Times New Roman" w:hAnsi="Times New Roman" w:cs="Times New Roman"/>
          <w:lang w:val="it-IT"/>
        </w:rPr>
        <w:t xml:space="preserve"> (a cura di), </w:t>
      </w:r>
      <w:r w:rsidR="00FA194C">
        <w:rPr>
          <w:rFonts w:ascii="Times New Roman" w:hAnsi="Times New Roman" w:cs="Times New Roman"/>
          <w:i/>
          <w:lang w:val="it-IT"/>
        </w:rPr>
        <w:t>Humanae vitae. Attualità e profezia di un’Enciclica</w:t>
      </w:r>
      <w:r w:rsidR="00FA194C">
        <w:rPr>
          <w:rFonts w:ascii="Times New Roman" w:hAnsi="Times New Roman" w:cs="Times New Roman"/>
          <w:lang w:val="it-IT"/>
        </w:rPr>
        <w:t>, Vita e Pensiero, Milano 2011;</w:t>
      </w:r>
      <w:r w:rsidR="00FA194C">
        <w:rPr>
          <w:rFonts w:ascii="Times New Roman" w:hAnsi="Times New Roman" w:cs="Times New Roman"/>
          <w:i/>
          <w:lang w:val="it-IT"/>
        </w:rPr>
        <w:t xml:space="preserve"> </w:t>
      </w:r>
      <w:r w:rsidR="00893514" w:rsidRPr="008111C0">
        <w:rPr>
          <w:rFonts w:ascii="Times New Roman" w:hAnsi="Times New Roman" w:cs="Times New Roman"/>
          <w:lang w:val="it-IT"/>
        </w:rPr>
        <w:t xml:space="preserve">M. </w:t>
      </w:r>
      <w:r w:rsidR="00893514" w:rsidRPr="008111C0">
        <w:rPr>
          <w:rFonts w:ascii="Times New Roman" w:hAnsi="Times New Roman" w:cs="Times New Roman"/>
          <w:smallCaps/>
          <w:lang w:val="it-IT"/>
        </w:rPr>
        <w:t>Schooyans</w:t>
      </w:r>
      <w:r w:rsidR="00893514" w:rsidRPr="008111C0">
        <w:rPr>
          <w:rFonts w:ascii="Times New Roman" w:hAnsi="Times New Roman" w:cs="Times New Roman"/>
          <w:lang w:val="it-IT"/>
        </w:rPr>
        <w:t xml:space="preserve">, </w:t>
      </w:r>
      <w:r w:rsidR="00893514" w:rsidRPr="008111C0">
        <w:rPr>
          <w:rFonts w:ascii="Times New Roman" w:hAnsi="Times New Roman" w:cs="Times New Roman"/>
          <w:i/>
          <w:lang w:val="it-IT"/>
        </w:rPr>
        <w:t xml:space="preserve">La profezia di Paolo VI. L’Enciclica </w:t>
      </w:r>
      <w:r w:rsidR="00893514" w:rsidRPr="008111C0">
        <w:rPr>
          <w:rFonts w:ascii="Times New Roman" w:hAnsi="Times New Roman" w:cs="Times New Roman"/>
          <w:lang w:val="it-IT"/>
        </w:rPr>
        <w:t xml:space="preserve">Humanae vitae, Cantagalli, Siena 2008; </w:t>
      </w:r>
      <w:r w:rsidR="00816C15" w:rsidRPr="008111C0">
        <w:rPr>
          <w:rFonts w:ascii="Times New Roman" w:hAnsi="Times New Roman" w:cs="Times New Roman"/>
          <w:lang w:val="it-IT"/>
        </w:rPr>
        <w:t xml:space="preserve">D. </w:t>
      </w:r>
      <w:r w:rsidR="00816C15" w:rsidRPr="008111C0">
        <w:rPr>
          <w:rFonts w:ascii="Times New Roman" w:hAnsi="Times New Roman" w:cs="Times New Roman"/>
          <w:smallCaps/>
          <w:lang w:val="it-IT"/>
        </w:rPr>
        <w:t>Tettamanzi</w:t>
      </w:r>
      <w:r w:rsidR="00816C15" w:rsidRPr="008111C0">
        <w:rPr>
          <w:rFonts w:ascii="Times New Roman" w:hAnsi="Times New Roman" w:cs="Times New Roman"/>
          <w:lang w:val="it-IT"/>
        </w:rPr>
        <w:t xml:space="preserve">, </w:t>
      </w:r>
      <w:r w:rsidR="00816C15" w:rsidRPr="008111C0">
        <w:rPr>
          <w:rFonts w:ascii="Times New Roman" w:hAnsi="Times New Roman" w:cs="Times New Roman"/>
          <w:i/>
          <w:lang w:val="it-IT"/>
        </w:rPr>
        <w:t xml:space="preserve">Un’enciclica profetica. La </w:t>
      </w:r>
      <w:r w:rsidR="00816C15" w:rsidRPr="008111C0">
        <w:rPr>
          <w:rFonts w:ascii="Times New Roman" w:hAnsi="Times New Roman" w:cs="Times New Roman"/>
          <w:lang w:val="it-IT"/>
        </w:rPr>
        <w:t>Humanae vitae</w:t>
      </w:r>
      <w:r w:rsidR="00816C15" w:rsidRPr="008111C0">
        <w:rPr>
          <w:rFonts w:ascii="Times New Roman" w:hAnsi="Times New Roman" w:cs="Times New Roman"/>
          <w:i/>
          <w:lang w:val="it-IT"/>
        </w:rPr>
        <w:t xml:space="preserve"> vent’anni dopo</w:t>
      </w:r>
      <w:r w:rsidR="00816C15" w:rsidRPr="008111C0">
        <w:rPr>
          <w:rFonts w:ascii="Times New Roman" w:hAnsi="Times New Roman" w:cs="Times New Roman"/>
          <w:lang w:val="it-IT"/>
        </w:rPr>
        <w:t xml:space="preserve">, Ancora, Milano 1998, </w:t>
      </w:r>
      <w:r w:rsidRPr="008111C0">
        <w:rPr>
          <w:rFonts w:ascii="Times New Roman" w:hAnsi="Times New Roman" w:cs="Times New Roman"/>
          <w:lang w:val="it-IT"/>
        </w:rPr>
        <w:t>31-42.</w:t>
      </w:r>
    </w:p>
  </w:footnote>
  <w:footnote w:id="45">
    <w:p w:rsidR="00F76DA9" w:rsidRPr="008111C0" w:rsidRDefault="00F76DA9" w:rsidP="00E66B17">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w:t>
      </w:r>
      <w:r w:rsidR="001D0FE8" w:rsidRPr="008111C0">
        <w:rPr>
          <w:rFonts w:ascii="Times New Roman" w:hAnsi="Times New Roman" w:cs="Times New Roman"/>
          <w:lang w:val="it-IT"/>
        </w:rPr>
        <w:t xml:space="preserve">Cfr. </w:t>
      </w:r>
      <w:r w:rsidR="00A23445" w:rsidRPr="008111C0">
        <w:rPr>
          <w:rFonts w:ascii="Times New Roman" w:hAnsi="Times New Roman" w:cs="Times New Roman"/>
          <w:lang w:val="it-IT"/>
        </w:rPr>
        <w:t xml:space="preserve">F. </w:t>
      </w:r>
      <w:r w:rsidR="00A23445" w:rsidRPr="008111C0">
        <w:rPr>
          <w:rFonts w:ascii="Times New Roman" w:hAnsi="Times New Roman" w:cs="Times New Roman"/>
          <w:smallCaps/>
          <w:lang w:val="it-IT"/>
        </w:rPr>
        <w:t>Magro</w:t>
      </w:r>
      <w:r w:rsidR="00A23445" w:rsidRPr="008111C0">
        <w:rPr>
          <w:rFonts w:ascii="Times New Roman" w:hAnsi="Times New Roman" w:cs="Times New Roman"/>
          <w:lang w:val="it-IT"/>
        </w:rPr>
        <w:t xml:space="preserve">, </w:t>
      </w:r>
      <w:r w:rsidR="00A23445" w:rsidRPr="008111C0">
        <w:rPr>
          <w:rFonts w:ascii="Times New Roman" w:hAnsi="Times New Roman" w:cs="Times New Roman"/>
          <w:i/>
          <w:lang w:val="it-IT"/>
        </w:rPr>
        <w:t>Conflitto di valori e decisione morale. Un</w:t>
      </w:r>
      <w:r w:rsidR="00E6304D">
        <w:rPr>
          <w:rFonts w:ascii="Times New Roman" w:hAnsi="Times New Roman" w:cs="Times New Roman"/>
          <w:i/>
          <w:lang w:val="it-IT"/>
        </w:rPr>
        <w:t xml:space="preserve"> </w:t>
      </w:r>
      <w:r w:rsidR="00A23445" w:rsidRPr="008111C0">
        <w:rPr>
          <w:rFonts w:ascii="Times New Roman" w:hAnsi="Times New Roman" w:cs="Times New Roman"/>
          <w:i/>
          <w:lang w:val="it-IT"/>
        </w:rPr>
        <w:t>itinerario di ricerca sull’oggettività del discernimento</w:t>
      </w:r>
      <w:r w:rsidR="00A23445" w:rsidRPr="008111C0">
        <w:rPr>
          <w:rFonts w:ascii="Times New Roman" w:hAnsi="Times New Roman" w:cs="Times New Roman"/>
          <w:lang w:val="it-IT"/>
        </w:rPr>
        <w:t>, Facoltà Teologica del Triveneto – Messaggero, Padova 2012;</w:t>
      </w:r>
      <w:r w:rsidR="00A23445" w:rsidRPr="008111C0">
        <w:rPr>
          <w:rFonts w:ascii="Times New Roman" w:hAnsi="Times New Roman" w:cs="Times New Roman"/>
          <w:i/>
          <w:lang w:val="it-IT"/>
        </w:rPr>
        <w:t xml:space="preserve"> </w:t>
      </w:r>
      <w:r w:rsidR="001D0FE8" w:rsidRPr="008111C0">
        <w:rPr>
          <w:rFonts w:ascii="Times New Roman" w:hAnsi="Times New Roman" w:cs="Times New Roman"/>
          <w:lang w:val="it-IT"/>
        </w:rPr>
        <w:t xml:space="preserve">A. </w:t>
      </w:r>
      <w:r w:rsidR="001D0FE8" w:rsidRPr="008111C0">
        <w:rPr>
          <w:rFonts w:ascii="Times New Roman" w:hAnsi="Times New Roman" w:cs="Times New Roman"/>
          <w:smallCaps/>
          <w:lang w:val="it-IT"/>
        </w:rPr>
        <w:t>Bonandi</w:t>
      </w:r>
      <w:r w:rsidR="001D0FE8" w:rsidRPr="008111C0">
        <w:rPr>
          <w:rFonts w:ascii="Times New Roman" w:hAnsi="Times New Roman" w:cs="Times New Roman"/>
          <w:lang w:val="it-IT"/>
        </w:rPr>
        <w:t xml:space="preserve">, “Modelli di teologia morale nel ventesimo secolo”, in </w:t>
      </w:r>
      <w:r w:rsidR="001D0FE8" w:rsidRPr="008111C0">
        <w:rPr>
          <w:rFonts w:ascii="Times New Roman" w:hAnsi="Times New Roman" w:cs="Times New Roman"/>
          <w:i/>
          <w:lang w:val="it-IT"/>
        </w:rPr>
        <w:t>Teologia</w:t>
      </w:r>
      <w:r w:rsidR="001D0FE8" w:rsidRPr="008111C0">
        <w:rPr>
          <w:rFonts w:ascii="Times New Roman" w:hAnsi="Times New Roman" w:cs="Times New Roman"/>
          <w:lang w:val="it-IT"/>
        </w:rPr>
        <w:t xml:space="preserve"> 24 (1999) 206-243</w:t>
      </w:r>
      <w:r w:rsidR="00A23445" w:rsidRPr="008111C0">
        <w:rPr>
          <w:rFonts w:ascii="Times New Roman" w:hAnsi="Times New Roman" w:cs="Times New Roman"/>
          <w:lang w:val="it-IT"/>
        </w:rPr>
        <w:t xml:space="preserve">; </w:t>
      </w:r>
      <w:r w:rsidR="00A23445" w:rsidRPr="008111C0">
        <w:rPr>
          <w:rFonts w:ascii="Times New Roman" w:hAnsi="Times New Roman" w:cs="Times New Roman"/>
          <w:smallCaps/>
          <w:lang w:val="it-IT"/>
        </w:rPr>
        <w:t>Id</w:t>
      </w:r>
      <w:r w:rsidR="00A23445" w:rsidRPr="008111C0">
        <w:rPr>
          <w:rFonts w:ascii="Times New Roman" w:hAnsi="Times New Roman" w:cs="Times New Roman"/>
          <w:lang w:val="it-IT"/>
        </w:rPr>
        <w:t xml:space="preserve">., </w:t>
      </w:r>
      <w:r w:rsidR="00A23445" w:rsidRPr="008111C0">
        <w:rPr>
          <w:rFonts w:ascii="Times New Roman" w:hAnsi="Times New Roman" w:cs="Times New Roman"/>
          <w:i/>
          <w:lang w:val="it-IT"/>
        </w:rPr>
        <w:t>“Veritatis splendor”. Trent’anni di teologia morale</w:t>
      </w:r>
      <w:r w:rsidR="009C01C4">
        <w:rPr>
          <w:rFonts w:ascii="Times New Roman" w:hAnsi="Times New Roman" w:cs="Times New Roman"/>
          <w:lang w:val="it-IT"/>
        </w:rPr>
        <w:t xml:space="preserve">, Glossa, Milano 1996; L. </w:t>
      </w:r>
      <w:r w:rsidR="009C01C4" w:rsidRPr="009C01C4">
        <w:rPr>
          <w:rFonts w:ascii="Times New Roman" w:hAnsi="Times New Roman" w:cs="Times New Roman"/>
          <w:smallCaps/>
          <w:lang w:val="it-IT"/>
        </w:rPr>
        <w:t>Melina</w:t>
      </w:r>
      <w:r w:rsidR="009C01C4">
        <w:rPr>
          <w:rFonts w:ascii="Times New Roman" w:hAnsi="Times New Roman" w:cs="Times New Roman"/>
          <w:lang w:val="it-IT"/>
        </w:rPr>
        <w:t xml:space="preserve">, </w:t>
      </w:r>
      <w:r w:rsidR="009C01C4" w:rsidRPr="009C01C4">
        <w:rPr>
          <w:rFonts w:ascii="Times New Roman" w:hAnsi="Times New Roman" w:cs="Times New Roman"/>
          <w:i/>
          <w:lang w:val="it-IT"/>
        </w:rPr>
        <w:t>La morale tra crisi e rinnovamento</w:t>
      </w:r>
      <w:r w:rsidR="009C01C4" w:rsidRPr="009C01C4">
        <w:rPr>
          <w:rFonts w:ascii="Times New Roman" w:hAnsi="Times New Roman" w:cs="Times New Roman"/>
          <w:lang w:val="it-IT"/>
        </w:rPr>
        <w:t>, Edizioni Ares, Milano 1993.</w:t>
      </w:r>
    </w:p>
  </w:footnote>
  <w:footnote w:id="46">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H. U. </w:t>
      </w:r>
      <w:r w:rsidRPr="008111C0">
        <w:rPr>
          <w:rFonts w:ascii="Times New Roman" w:hAnsi="Times New Roman" w:cs="Times New Roman"/>
          <w:smallCaps/>
          <w:lang w:val="it-IT"/>
        </w:rPr>
        <w:t>von Balthasar</w:t>
      </w:r>
      <w:r w:rsidRPr="008111C0">
        <w:rPr>
          <w:rFonts w:ascii="Times New Roman" w:hAnsi="Times New Roman" w:cs="Times New Roman"/>
          <w:lang w:val="it-IT"/>
        </w:rPr>
        <w:t xml:space="preserve">, </w:t>
      </w:r>
      <w:r w:rsidRPr="008111C0">
        <w:rPr>
          <w:rFonts w:ascii="Times New Roman" w:hAnsi="Times New Roman" w:cs="Times New Roman"/>
          <w:i/>
          <w:lang w:val="it-IT"/>
        </w:rPr>
        <w:t>La preghiera contemplativa</w:t>
      </w:r>
      <w:r w:rsidRPr="008111C0">
        <w:rPr>
          <w:rFonts w:ascii="Times New Roman" w:hAnsi="Times New Roman" w:cs="Times New Roman"/>
          <w:lang w:val="it-IT"/>
        </w:rPr>
        <w:t>, Jaca Book, Milano 1982, 89.</w:t>
      </w:r>
    </w:p>
  </w:footnote>
  <w:footnote w:id="47">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w:t>
      </w:r>
      <w:r w:rsidRPr="008111C0">
        <w:rPr>
          <w:rFonts w:ascii="Times New Roman" w:hAnsi="Times New Roman" w:cs="Times New Roman"/>
          <w:smallCaps/>
          <w:lang w:val="it-IT"/>
        </w:rPr>
        <w:t>Id</w:t>
      </w:r>
      <w:r w:rsidRPr="008111C0">
        <w:rPr>
          <w:rFonts w:ascii="Times New Roman" w:hAnsi="Times New Roman" w:cs="Times New Roman"/>
          <w:lang w:val="it-IT"/>
        </w:rPr>
        <w:t xml:space="preserve">., </w:t>
      </w:r>
      <w:r w:rsidRPr="008111C0">
        <w:rPr>
          <w:rFonts w:ascii="Times New Roman" w:hAnsi="Times New Roman" w:cs="Times New Roman"/>
          <w:i/>
          <w:lang w:val="it-IT"/>
        </w:rPr>
        <w:t xml:space="preserve">Teologica </w:t>
      </w:r>
      <w:r w:rsidRPr="008111C0">
        <w:rPr>
          <w:rFonts w:ascii="Times New Roman" w:hAnsi="Times New Roman" w:cs="Times New Roman"/>
          <w:lang w:val="it-IT"/>
        </w:rPr>
        <w:t>3, Jaca Book, Milano 1992, 181. Abbiamo modificato in qualche passaggio la traduzione citata.</w:t>
      </w:r>
    </w:p>
  </w:footnote>
  <w:footnote w:id="48">
    <w:p w:rsidR="00F76DA9" w:rsidRPr="008C3677" w:rsidRDefault="00F76DA9" w:rsidP="001E6332">
      <w:pPr>
        <w:pStyle w:val="Testonotaapidipagina"/>
        <w:jc w:val="both"/>
        <w:rPr>
          <w:rFonts w:ascii="Times New Roman" w:hAnsi="Times New Roman" w:cs="Times New Roman"/>
          <w:b/>
          <w:lang w:val="it-IT"/>
        </w:rPr>
      </w:pPr>
      <w:r w:rsidRPr="008111C0">
        <w:rPr>
          <w:rStyle w:val="Rimandonotaapidipagina"/>
          <w:rFonts w:ascii="Times New Roman" w:hAnsi="Times New Roman" w:cs="Times New Roman"/>
          <w:lang w:val="it-IT"/>
        </w:rPr>
        <w:footnoteRef/>
      </w:r>
      <w:r w:rsidRPr="008C3677">
        <w:rPr>
          <w:rFonts w:ascii="Times New Roman" w:hAnsi="Times New Roman" w:cs="Times New Roman"/>
          <w:lang w:val="it-IT"/>
        </w:rPr>
        <w:t xml:space="preserve"> </w:t>
      </w:r>
      <w:r w:rsidRPr="008C3677">
        <w:rPr>
          <w:rFonts w:ascii="Times New Roman" w:hAnsi="Times New Roman" w:cs="Times New Roman"/>
          <w:smallCaps/>
          <w:lang w:val="it-IT"/>
        </w:rPr>
        <w:t>Id</w:t>
      </w:r>
      <w:r w:rsidRPr="008C3677">
        <w:rPr>
          <w:rFonts w:ascii="Times New Roman" w:hAnsi="Times New Roman" w:cs="Times New Roman"/>
          <w:lang w:val="it-IT"/>
        </w:rPr>
        <w:t xml:space="preserve">., </w:t>
      </w:r>
      <w:r w:rsidRPr="008C3677">
        <w:rPr>
          <w:rFonts w:ascii="Times New Roman" w:hAnsi="Times New Roman" w:cs="Times New Roman"/>
          <w:i/>
          <w:lang w:val="it-IT"/>
        </w:rPr>
        <w:t>Teologica</w:t>
      </w:r>
      <w:r w:rsidRPr="008C3677">
        <w:rPr>
          <w:rFonts w:ascii="Times New Roman" w:hAnsi="Times New Roman" w:cs="Times New Roman"/>
          <w:lang w:val="it-IT"/>
        </w:rPr>
        <w:t xml:space="preserve"> 2, </w:t>
      </w:r>
      <w:r w:rsidR="000706BC" w:rsidRPr="008C3677">
        <w:rPr>
          <w:rFonts w:ascii="Times New Roman" w:hAnsi="Times New Roman" w:cs="Times New Roman"/>
          <w:lang w:val="it-IT"/>
        </w:rPr>
        <w:t>Jaca Book, Milano 1990, 49</w:t>
      </w:r>
      <w:r w:rsidR="004F0590" w:rsidRPr="008C3677">
        <w:rPr>
          <w:rFonts w:ascii="Times New Roman" w:hAnsi="Times New Roman" w:cs="Times New Roman"/>
          <w:lang w:val="it-IT"/>
        </w:rPr>
        <w:t>.</w:t>
      </w:r>
    </w:p>
  </w:footnote>
  <w:footnote w:id="49">
    <w:p w:rsidR="00F76DA9" w:rsidRPr="008111C0" w:rsidRDefault="00F76DA9" w:rsidP="001E6332">
      <w:pPr>
        <w:pStyle w:val="Testonotaapidipagina"/>
        <w:jc w:val="both"/>
        <w:rPr>
          <w:rFonts w:ascii="Times New Roman" w:hAnsi="Times New Roman" w:cs="Times New Roman"/>
          <w:b/>
          <w:lang w:val="it-IT"/>
        </w:rPr>
      </w:pPr>
      <w:r w:rsidRPr="009C01C4">
        <w:rPr>
          <w:rStyle w:val="Rimandonotaapidipagina"/>
          <w:rFonts w:ascii="Times New Roman" w:hAnsi="Times New Roman" w:cs="Times New Roman"/>
          <w:lang w:val="it-IT"/>
        </w:rPr>
        <w:footnoteRef/>
      </w:r>
      <w:r w:rsidRPr="009C01C4">
        <w:rPr>
          <w:rFonts w:ascii="Times New Roman" w:hAnsi="Times New Roman" w:cs="Times New Roman"/>
          <w:lang w:val="it-IT"/>
        </w:rPr>
        <w:t xml:space="preserve"> </w:t>
      </w:r>
      <w:r w:rsidR="009C01C4" w:rsidRPr="009C01C4">
        <w:rPr>
          <w:rFonts w:ascii="Times New Roman" w:hAnsi="Times New Roman" w:cs="Times New Roman"/>
          <w:lang w:val="it-IT"/>
        </w:rPr>
        <w:t xml:space="preserve">Cfr. </w:t>
      </w:r>
      <w:r w:rsidR="00DD1CB1">
        <w:rPr>
          <w:rFonts w:ascii="Times New Roman" w:hAnsi="Times New Roman" w:cs="Times New Roman"/>
          <w:smallCaps/>
          <w:lang w:val="it-IT"/>
        </w:rPr>
        <w:t xml:space="preserve">L. Melina – J. Noriega – J. J. Pérez-Soba, </w:t>
      </w:r>
      <w:r w:rsidR="00DD1CB1" w:rsidRPr="00DD1CB1">
        <w:rPr>
          <w:rFonts w:ascii="Times New Roman" w:hAnsi="Times New Roman" w:cs="Times New Roman"/>
          <w:i/>
          <w:lang w:val="it-IT"/>
        </w:rPr>
        <w:t>Camminare nella luce dell’amore. I fondamenti della morale cristiana</w:t>
      </w:r>
      <w:r w:rsidR="00DD1CB1" w:rsidRPr="00DD1CB1">
        <w:rPr>
          <w:rFonts w:ascii="Times New Roman" w:hAnsi="Times New Roman" w:cs="Times New Roman"/>
          <w:lang w:val="it-IT"/>
        </w:rPr>
        <w:t>, Cantagalli, Siena 2010</w:t>
      </w:r>
      <w:r w:rsidR="00DD1CB1">
        <w:rPr>
          <w:rFonts w:ascii="Times New Roman" w:hAnsi="Times New Roman" w:cs="Times New Roman"/>
          <w:lang w:val="it-IT"/>
        </w:rPr>
        <w:t xml:space="preserve">; </w:t>
      </w:r>
      <w:r w:rsidR="00885824">
        <w:rPr>
          <w:rFonts w:ascii="Times New Roman" w:hAnsi="Times New Roman" w:cs="Times New Roman"/>
          <w:smallCaps/>
          <w:lang w:val="it-IT"/>
        </w:rPr>
        <w:t>F. Botturi</w:t>
      </w:r>
      <w:r w:rsidR="00DD1CB1" w:rsidRPr="00DD1CB1">
        <w:rPr>
          <w:rFonts w:ascii="Times New Roman" w:hAnsi="Times New Roman" w:cs="Times New Roman"/>
          <w:lang w:val="it-IT"/>
        </w:rPr>
        <w:t>, “Etica degli affetti?”, in</w:t>
      </w:r>
      <w:r w:rsidR="00885824">
        <w:rPr>
          <w:rFonts w:ascii="Times New Roman" w:hAnsi="Times New Roman" w:cs="Times New Roman"/>
          <w:lang w:val="it-IT"/>
        </w:rPr>
        <w:t>:</w:t>
      </w:r>
      <w:r w:rsidR="00DD1CB1" w:rsidRPr="00DD1CB1">
        <w:rPr>
          <w:rFonts w:ascii="Times New Roman" w:hAnsi="Times New Roman" w:cs="Times New Roman"/>
          <w:lang w:val="it-IT"/>
        </w:rPr>
        <w:t xml:space="preserve"> </w:t>
      </w:r>
      <w:r w:rsidR="00885824">
        <w:rPr>
          <w:rFonts w:ascii="Times New Roman" w:hAnsi="Times New Roman" w:cs="Times New Roman"/>
          <w:smallCaps/>
          <w:lang w:val="it-IT"/>
        </w:rPr>
        <w:t>F. Botturi</w:t>
      </w:r>
      <w:r w:rsidR="00885824" w:rsidRPr="00DD1CB1">
        <w:rPr>
          <w:rFonts w:ascii="Times New Roman" w:hAnsi="Times New Roman" w:cs="Times New Roman"/>
          <w:lang w:val="it-IT"/>
        </w:rPr>
        <w:t xml:space="preserve"> </w:t>
      </w:r>
      <w:r w:rsidR="00885824">
        <w:rPr>
          <w:rFonts w:ascii="Times New Roman" w:hAnsi="Times New Roman" w:cs="Times New Roman"/>
          <w:lang w:val="it-IT"/>
        </w:rPr>
        <w:t xml:space="preserve">– C. </w:t>
      </w:r>
      <w:r w:rsidR="00885824" w:rsidRPr="00885824">
        <w:rPr>
          <w:rFonts w:ascii="Times New Roman" w:hAnsi="Times New Roman" w:cs="Times New Roman"/>
          <w:smallCaps/>
          <w:lang w:val="it-IT"/>
        </w:rPr>
        <w:t>Vigna</w:t>
      </w:r>
      <w:r w:rsidR="00885824">
        <w:rPr>
          <w:rFonts w:ascii="Times New Roman" w:hAnsi="Times New Roman" w:cs="Times New Roman"/>
          <w:lang w:val="it-IT"/>
        </w:rPr>
        <w:t xml:space="preserve"> </w:t>
      </w:r>
      <w:r w:rsidR="00DD1CB1" w:rsidRPr="00DD1CB1">
        <w:rPr>
          <w:rFonts w:ascii="Times New Roman" w:hAnsi="Times New Roman" w:cs="Times New Roman"/>
          <w:lang w:val="it-IT"/>
        </w:rPr>
        <w:t>(</w:t>
      </w:r>
      <w:r w:rsidR="00DD1CB1">
        <w:rPr>
          <w:rFonts w:ascii="Times New Roman" w:hAnsi="Times New Roman" w:cs="Times New Roman"/>
          <w:lang w:val="it-IT"/>
        </w:rPr>
        <w:t xml:space="preserve">a cura di), </w:t>
      </w:r>
      <w:r w:rsidR="00DD1CB1" w:rsidRPr="00885824">
        <w:rPr>
          <w:rFonts w:ascii="Times New Roman" w:hAnsi="Times New Roman" w:cs="Times New Roman"/>
          <w:i/>
          <w:lang w:val="it-IT"/>
        </w:rPr>
        <w:t>Affetti e legami</w:t>
      </w:r>
      <w:r w:rsidR="00DD1CB1">
        <w:rPr>
          <w:rFonts w:ascii="Times New Roman" w:hAnsi="Times New Roman" w:cs="Times New Roman"/>
          <w:lang w:val="it-IT"/>
        </w:rPr>
        <w:t xml:space="preserve">, Vita e </w:t>
      </w:r>
      <w:r w:rsidR="00DD1CB1" w:rsidRPr="00DD1CB1">
        <w:rPr>
          <w:rFonts w:ascii="Times New Roman" w:hAnsi="Times New Roman" w:cs="Times New Roman"/>
          <w:lang w:val="it-IT"/>
        </w:rPr>
        <w:t>P</w:t>
      </w:r>
      <w:r w:rsidR="00DD1CB1">
        <w:rPr>
          <w:rFonts w:ascii="Times New Roman" w:hAnsi="Times New Roman" w:cs="Times New Roman"/>
          <w:lang w:val="it-IT"/>
        </w:rPr>
        <w:t>ensiero,</w:t>
      </w:r>
      <w:r w:rsidR="00DD1CB1" w:rsidRPr="00DD1CB1">
        <w:rPr>
          <w:rFonts w:ascii="Times New Roman" w:hAnsi="Times New Roman" w:cs="Times New Roman"/>
          <w:lang w:val="it-IT"/>
        </w:rPr>
        <w:t xml:space="preserve"> Milano 2004, 37-64</w:t>
      </w:r>
      <w:r w:rsidR="00DD1CB1">
        <w:rPr>
          <w:rFonts w:ascii="Times New Roman" w:hAnsi="Times New Roman" w:cs="Times New Roman"/>
          <w:lang w:val="it-IT"/>
        </w:rPr>
        <w:t xml:space="preserve">; </w:t>
      </w:r>
      <w:r w:rsidR="009C01C4" w:rsidRPr="009C01C4">
        <w:rPr>
          <w:rFonts w:ascii="Times New Roman" w:hAnsi="Times New Roman" w:cs="Times New Roman"/>
          <w:lang w:val="it-IT"/>
        </w:rPr>
        <w:t xml:space="preserve">L. </w:t>
      </w:r>
      <w:r w:rsidRPr="009C01C4">
        <w:rPr>
          <w:rFonts w:ascii="Times New Roman" w:hAnsi="Times New Roman" w:cs="Times New Roman"/>
          <w:smallCaps/>
          <w:lang w:val="it-IT"/>
        </w:rPr>
        <w:t>Melina</w:t>
      </w:r>
      <w:r w:rsidRPr="009C01C4">
        <w:rPr>
          <w:rFonts w:ascii="Times New Roman" w:hAnsi="Times New Roman" w:cs="Times New Roman"/>
          <w:lang w:val="it-IT"/>
        </w:rPr>
        <w:t xml:space="preserve">, </w:t>
      </w:r>
      <w:r w:rsidR="009C01C4" w:rsidRPr="009C01C4">
        <w:rPr>
          <w:rFonts w:ascii="Times New Roman" w:hAnsi="Times New Roman" w:cs="Times New Roman"/>
          <w:i/>
          <w:lang w:val="it-IT"/>
        </w:rPr>
        <w:t>Cristo e il dinamismo dell’agire. Linee di rinnovamento della Teologia Morale Fondamentale</w:t>
      </w:r>
      <w:r w:rsidR="009C01C4" w:rsidRPr="009C01C4">
        <w:rPr>
          <w:rFonts w:ascii="Times New Roman" w:hAnsi="Times New Roman" w:cs="Times New Roman"/>
          <w:lang w:val="it-IT"/>
        </w:rPr>
        <w:t xml:space="preserve">, Mursia, Roma 2001; G. </w:t>
      </w:r>
      <w:r w:rsidR="009C01C4" w:rsidRPr="009C01C4">
        <w:rPr>
          <w:rFonts w:ascii="Times New Roman" w:hAnsi="Times New Roman" w:cs="Times New Roman"/>
          <w:smallCaps/>
          <w:lang w:val="it-IT"/>
        </w:rPr>
        <w:t>Angelini</w:t>
      </w:r>
      <w:r w:rsidR="009C01C4" w:rsidRPr="009C01C4">
        <w:rPr>
          <w:rFonts w:ascii="Times New Roman" w:hAnsi="Times New Roman" w:cs="Times New Roman"/>
          <w:lang w:val="it-IT"/>
        </w:rPr>
        <w:t xml:space="preserve">, </w:t>
      </w:r>
      <w:r w:rsidR="009C01C4" w:rsidRPr="009C01C4">
        <w:rPr>
          <w:rFonts w:ascii="Times New Roman" w:hAnsi="Times New Roman" w:cs="Times New Roman"/>
          <w:i/>
          <w:lang w:val="it-IT"/>
        </w:rPr>
        <w:t xml:space="preserve">“Il senso orientato al sapere”, </w:t>
      </w:r>
      <w:r w:rsidR="009C01C4" w:rsidRPr="009C01C4">
        <w:rPr>
          <w:rFonts w:ascii="Times New Roman" w:hAnsi="Times New Roman" w:cs="Times New Roman"/>
          <w:lang w:val="it-IT"/>
        </w:rPr>
        <w:t xml:space="preserve">in: G. </w:t>
      </w:r>
      <w:r w:rsidR="009C01C4" w:rsidRPr="009C01C4">
        <w:rPr>
          <w:rFonts w:ascii="Times New Roman" w:hAnsi="Times New Roman" w:cs="Times New Roman"/>
          <w:smallCaps/>
          <w:lang w:val="it-IT"/>
        </w:rPr>
        <w:t>Colombo</w:t>
      </w:r>
      <w:r w:rsidR="009C01C4" w:rsidRPr="009C01C4">
        <w:rPr>
          <w:rFonts w:ascii="Times New Roman" w:hAnsi="Times New Roman" w:cs="Times New Roman"/>
          <w:lang w:val="it-IT"/>
        </w:rPr>
        <w:t xml:space="preserve"> (a cura di) </w:t>
      </w:r>
      <w:r w:rsidR="009C01C4" w:rsidRPr="009C01C4">
        <w:rPr>
          <w:rFonts w:ascii="Times New Roman" w:hAnsi="Times New Roman" w:cs="Times New Roman"/>
          <w:i/>
          <w:lang w:val="it-IT"/>
        </w:rPr>
        <w:t>L’evidenza e la fede</w:t>
      </w:r>
      <w:r w:rsidR="009C01C4" w:rsidRPr="009C01C4">
        <w:rPr>
          <w:rFonts w:ascii="Times New Roman" w:hAnsi="Times New Roman" w:cs="Times New Roman"/>
          <w:lang w:val="it-IT"/>
        </w:rPr>
        <w:t>, Glossa, Milano 1988, 387-433</w:t>
      </w:r>
      <w:r w:rsidR="00885824">
        <w:rPr>
          <w:rFonts w:ascii="Times New Roman" w:hAnsi="Times New Roman" w:cs="Times New Roman"/>
          <w:lang w:val="it-IT"/>
        </w:rPr>
        <w:t>.</w:t>
      </w:r>
    </w:p>
  </w:footnote>
  <w:footnote w:id="50">
    <w:p w:rsidR="00F76DA9" w:rsidRPr="00BF3972" w:rsidRDefault="00F76DA9" w:rsidP="001E6332">
      <w:pPr>
        <w:pStyle w:val="Testonotaapidipagina"/>
        <w:jc w:val="both"/>
        <w:rPr>
          <w:rFonts w:ascii="Times New Roman" w:hAnsi="Times New Roman" w:cs="Times New Roman"/>
          <w:b/>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Superamento del paralogismo naturalistico e interpretazione corretta del </w:t>
      </w:r>
      <w:r w:rsidRPr="008111C0">
        <w:rPr>
          <w:rFonts w:ascii="Times New Roman" w:hAnsi="Times New Roman" w:cs="Times New Roman"/>
          <w:i/>
          <w:lang w:val="it-IT"/>
        </w:rPr>
        <w:t>nihil volitum nisi precognitum</w:t>
      </w:r>
      <w:r w:rsidRPr="008111C0">
        <w:rPr>
          <w:rFonts w:ascii="Times New Roman" w:hAnsi="Times New Roman" w:cs="Times New Roman"/>
          <w:lang w:val="it-IT"/>
        </w:rPr>
        <w:t xml:space="preserve">, primato </w:t>
      </w:r>
      <w:r w:rsidRPr="008111C0">
        <w:rPr>
          <w:rFonts w:ascii="Times New Roman" w:hAnsi="Times New Roman" w:cs="Times New Roman"/>
          <w:i/>
          <w:lang w:val="it-IT"/>
        </w:rPr>
        <w:t>gnoseologico</w:t>
      </w:r>
      <w:r w:rsidRPr="008111C0">
        <w:rPr>
          <w:rFonts w:ascii="Times New Roman" w:hAnsi="Times New Roman" w:cs="Times New Roman"/>
          <w:lang w:val="it-IT"/>
        </w:rPr>
        <w:t xml:space="preserve"> del </w:t>
      </w:r>
      <w:r w:rsidRPr="008111C0">
        <w:rPr>
          <w:rFonts w:ascii="Times New Roman" w:hAnsi="Times New Roman" w:cs="Times New Roman"/>
          <w:i/>
          <w:lang w:val="it-IT"/>
        </w:rPr>
        <w:t>volitum</w:t>
      </w:r>
      <w:r w:rsidR="00BF3972">
        <w:rPr>
          <w:rFonts w:ascii="Times New Roman" w:hAnsi="Times New Roman" w:cs="Times New Roman"/>
          <w:lang w:val="it-IT"/>
        </w:rPr>
        <w:t xml:space="preserve">. A questo proposito </w:t>
      </w:r>
      <w:r w:rsidR="00511347">
        <w:rPr>
          <w:rFonts w:ascii="Times New Roman" w:hAnsi="Times New Roman" w:cs="Times New Roman"/>
          <w:lang w:val="it-IT"/>
        </w:rPr>
        <w:t>cfr.</w:t>
      </w:r>
      <w:r w:rsidR="00BF3972" w:rsidRPr="00511347">
        <w:rPr>
          <w:rFonts w:ascii="Times New Roman" w:hAnsi="Times New Roman" w:cs="Times New Roman"/>
          <w:lang w:val="it-IT"/>
        </w:rPr>
        <w:t xml:space="preserve">: O. </w:t>
      </w:r>
      <w:r w:rsidR="00BF3972" w:rsidRPr="00511347">
        <w:rPr>
          <w:rFonts w:ascii="Times New Roman" w:hAnsi="Times New Roman" w:cs="Times New Roman"/>
          <w:smallCaps/>
          <w:lang w:val="it-IT"/>
        </w:rPr>
        <w:t>Höffe</w:t>
      </w:r>
      <w:r w:rsidR="00BF3972" w:rsidRPr="00511347">
        <w:rPr>
          <w:rFonts w:ascii="Times New Roman" w:hAnsi="Times New Roman" w:cs="Times New Roman"/>
          <w:lang w:val="it-IT"/>
        </w:rPr>
        <w:t>, “</w:t>
      </w:r>
      <w:r w:rsidR="00511347" w:rsidRPr="00511347">
        <w:rPr>
          <w:rFonts w:ascii="Times New Roman" w:hAnsi="Times New Roman" w:cs="Times New Roman"/>
          <w:lang w:val="it-IT"/>
        </w:rPr>
        <w:t>Diritto naturale (Diritto razionale) e diritti dell’uomo: problemi fondamentali di un’etica contemporanea e di una filosofia politica</w:t>
      </w:r>
      <w:r w:rsidR="00BF3972" w:rsidRPr="00511347">
        <w:rPr>
          <w:rFonts w:ascii="Times New Roman" w:hAnsi="Times New Roman" w:cs="Times New Roman"/>
          <w:lang w:val="it-IT"/>
        </w:rPr>
        <w:t xml:space="preserve">”, in: A. </w:t>
      </w:r>
      <w:r w:rsidR="00BF3972" w:rsidRPr="00511347">
        <w:rPr>
          <w:rFonts w:ascii="Times New Roman" w:hAnsi="Times New Roman" w:cs="Times New Roman"/>
          <w:smallCaps/>
          <w:lang w:val="it-IT"/>
        </w:rPr>
        <w:t>Scola</w:t>
      </w:r>
      <w:r w:rsidR="00BF3972" w:rsidRPr="00511347">
        <w:rPr>
          <w:rFonts w:ascii="Times New Roman" w:hAnsi="Times New Roman" w:cs="Times New Roman"/>
          <w:lang w:val="it-IT"/>
        </w:rPr>
        <w:t xml:space="preserve">, </w:t>
      </w:r>
      <w:r w:rsidR="00BF3972" w:rsidRPr="00511347">
        <w:rPr>
          <w:rFonts w:ascii="Times New Roman" w:hAnsi="Times New Roman" w:cs="Times New Roman"/>
          <w:i/>
          <w:lang w:val="it-IT"/>
        </w:rPr>
        <w:t>L’alba della dignità umana</w:t>
      </w:r>
      <w:r w:rsidR="00BF3972" w:rsidRPr="00511347">
        <w:rPr>
          <w:rFonts w:ascii="Times New Roman" w:hAnsi="Times New Roman" w:cs="Times New Roman"/>
          <w:lang w:val="it-IT"/>
        </w:rPr>
        <w:t xml:space="preserve">, Jaca Book, Milano </w:t>
      </w:r>
      <w:r w:rsidR="00511347" w:rsidRPr="00511347">
        <w:rPr>
          <w:rFonts w:ascii="Times New Roman" w:hAnsi="Times New Roman" w:cs="Times New Roman"/>
          <w:lang w:val="it-IT"/>
        </w:rPr>
        <w:t>1982, 11-47.</w:t>
      </w:r>
    </w:p>
  </w:footnote>
  <w:footnote w:id="51">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A. </w:t>
      </w:r>
      <w:r w:rsidRPr="008111C0">
        <w:rPr>
          <w:rFonts w:ascii="Times New Roman" w:hAnsi="Times New Roman" w:cs="Times New Roman"/>
          <w:smallCaps/>
          <w:lang w:val="it-IT"/>
        </w:rPr>
        <w:t>Scola</w:t>
      </w:r>
      <w:r w:rsidRPr="008111C0">
        <w:rPr>
          <w:rFonts w:ascii="Times New Roman" w:hAnsi="Times New Roman" w:cs="Times New Roman"/>
          <w:lang w:val="it-IT"/>
        </w:rPr>
        <w:t xml:space="preserve">, “La luce della </w:t>
      </w:r>
      <w:r w:rsidRPr="008111C0">
        <w:rPr>
          <w:rFonts w:ascii="Times New Roman" w:hAnsi="Times New Roman" w:cs="Times New Roman"/>
          <w:i/>
          <w:lang w:val="it-IT"/>
        </w:rPr>
        <w:t>Moral insight</w:t>
      </w:r>
      <w:r w:rsidRPr="008111C0">
        <w:rPr>
          <w:rFonts w:ascii="Times New Roman" w:hAnsi="Times New Roman" w:cs="Times New Roman"/>
          <w:lang w:val="it-IT"/>
        </w:rPr>
        <w:t xml:space="preserve">”, in </w:t>
      </w:r>
      <w:r w:rsidRPr="008111C0">
        <w:rPr>
          <w:rFonts w:ascii="Times New Roman" w:hAnsi="Times New Roman" w:cs="Times New Roman"/>
          <w:i/>
          <w:lang w:val="it-IT"/>
        </w:rPr>
        <w:t xml:space="preserve">Studia Moralia </w:t>
      </w:r>
      <w:r w:rsidRPr="008111C0">
        <w:rPr>
          <w:rFonts w:ascii="Times New Roman" w:hAnsi="Times New Roman" w:cs="Times New Roman"/>
          <w:lang w:val="it-IT"/>
        </w:rPr>
        <w:t>46 (2008) 413-432</w:t>
      </w:r>
      <w:r w:rsidR="008676D3">
        <w:rPr>
          <w:rFonts w:ascii="Times New Roman" w:hAnsi="Times New Roman" w:cs="Times New Roman"/>
          <w:lang w:val="it-IT"/>
        </w:rPr>
        <w:t>, qui 417.</w:t>
      </w:r>
    </w:p>
  </w:footnote>
  <w:footnote w:id="52">
    <w:p w:rsidR="00F76DA9" w:rsidRPr="008111C0" w:rsidRDefault="00F76DA9" w:rsidP="000D03F7">
      <w:pPr>
        <w:pStyle w:val="Testonotaapidipagina"/>
        <w:jc w:val="both"/>
        <w:rPr>
          <w:rFonts w:ascii="Times New Roman" w:hAnsi="Times New Roman" w:cs="Times New Roman"/>
          <w:b/>
          <w:lang w:val="it-IT"/>
        </w:rPr>
      </w:pPr>
      <w:r w:rsidRPr="008C3677">
        <w:rPr>
          <w:rStyle w:val="Rimandonotaapidipagina"/>
          <w:rFonts w:ascii="Times New Roman" w:hAnsi="Times New Roman" w:cs="Times New Roman"/>
          <w:lang w:val="it-IT"/>
        </w:rPr>
        <w:footnoteRef/>
      </w:r>
      <w:r w:rsidRPr="008C3677">
        <w:rPr>
          <w:rFonts w:ascii="Times New Roman" w:hAnsi="Times New Roman" w:cs="Times New Roman"/>
          <w:lang w:val="it-IT"/>
        </w:rPr>
        <w:t xml:space="preserve"> Sul carattere decisivo delle relazioni nell’esperienza morale cfr.: </w:t>
      </w:r>
      <w:r w:rsidR="007B6169" w:rsidRPr="008C3677">
        <w:rPr>
          <w:rFonts w:ascii="Times New Roman" w:hAnsi="Times New Roman" w:cs="Times New Roman"/>
          <w:lang w:val="it-IT"/>
        </w:rPr>
        <w:t xml:space="preserve">C. </w:t>
      </w:r>
      <w:r w:rsidR="007B6169" w:rsidRPr="008C3677">
        <w:rPr>
          <w:rFonts w:ascii="Times New Roman" w:hAnsi="Times New Roman" w:cs="Times New Roman"/>
          <w:smallCaps/>
          <w:lang w:val="it-IT"/>
        </w:rPr>
        <w:t>Vigna</w:t>
      </w:r>
      <w:r w:rsidR="007B6169" w:rsidRPr="008C3677">
        <w:rPr>
          <w:rFonts w:ascii="Times New Roman" w:hAnsi="Times New Roman" w:cs="Times New Roman"/>
          <w:lang w:val="it-IT"/>
        </w:rPr>
        <w:t xml:space="preserve">, “Universalità umana, riconoscimento, reciprocità, in: F. </w:t>
      </w:r>
      <w:r w:rsidR="007B6169" w:rsidRPr="008C3677">
        <w:rPr>
          <w:rFonts w:ascii="Times New Roman" w:hAnsi="Times New Roman" w:cs="Times New Roman"/>
          <w:smallCaps/>
          <w:lang w:val="it-IT"/>
        </w:rPr>
        <w:t>Botturi – F. Totaro</w:t>
      </w:r>
      <w:r w:rsidR="007B6169" w:rsidRPr="008C3677">
        <w:rPr>
          <w:rFonts w:ascii="Times New Roman" w:hAnsi="Times New Roman" w:cs="Times New Roman"/>
          <w:lang w:val="it-IT"/>
        </w:rPr>
        <w:t xml:space="preserve"> (a cura di), </w:t>
      </w:r>
      <w:r w:rsidR="007B6169" w:rsidRPr="008C3677">
        <w:rPr>
          <w:rFonts w:ascii="Times New Roman" w:hAnsi="Times New Roman" w:cs="Times New Roman"/>
          <w:i/>
          <w:lang w:val="it-IT"/>
        </w:rPr>
        <w:t>Universalismo ed etica pubblica</w:t>
      </w:r>
      <w:r w:rsidR="007B6169" w:rsidRPr="008C3677">
        <w:rPr>
          <w:rFonts w:ascii="Times New Roman" w:hAnsi="Times New Roman" w:cs="Times New Roman"/>
          <w:lang w:val="it-IT"/>
        </w:rPr>
        <w:t>, Vita e Pensiero, Milano 2006, 3-22;</w:t>
      </w:r>
      <w:r w:rsidR="007B6169" w:rsidRPr="008C3677">
        <w:rPr>
          <w:rFonts w:ascii="Times New Roman" w:hAnsi="Times New Roman" w:cs="Times New Roman"/>
          <w:i/>
          <w:lang w:val="it-IT"/>
        </w:rPr>
        <w:t xml:space="preserve"> </w:t>
      </w:r>
      <w:r w:rsidRPr="008C3677">
        <w:rPr>
          <w:rFonts w:ascii="Times New Roman" w:hAnsi="Times New Roman" w:cs="Times New Roman"/>
          <w:lang w:val="it-IT"/>
        </w:rPr>
        <w:t xml:space="preserve">F. </w:t>
      </w:r>
      <w:r w:rsidRPr="008C3677">
        <w:rPr>
          <w:rFonts w:ascii="Times New Roman" w:hAnsi="Times New Roman" w:cs="Times New Roman"/>
          <w:smallCaps/>
          <w:lang w:val="it-IT"/>
        </w:rPr>
        <w:t>Botturi</w:t>
      </w:r>
      <w:r w:rsidRPr="008C3677">
        <w:rPr>
          <w:rFonts w:ascii="Times New Roman" w:hAnsi="Times New Roman" w:cs="Times New Roman"/>
          <w:lang w:val="it-IT"/>
        </w:rPr>
        <w:t xml:space="preserve">, “Esperienza del bene e dinamismo della ragione pratica”, in: L. </w:t>
      </w:r>
      <w:r w:rsidRPr="008C3677">
        <w:rPr>
          <w:rFonts w:ascii="Times New Roman" w:hAnsi="Times New Roman" w:cs="Times New Roman"/>
          <w:smallCaps/>
          <w:lang w:val="it-IT"/>
        </w:rPr>
        <w:t>Melina – J. Noriega</w:t>
      </w:r>
      <w:r w:rsidRPr="008C3677">
        <w:rPr>
          <w:rFonts w:ascii="Times New Roman" w:hAnsi="Times New Roman" w:cs="Times New Roman"/>
          <w:lang w:val="it-IT"/>
        </w:rPr>
        <w:t xml:space="preserve">, (a cura di), </w:t>
      </w:r>
      <w:r w:rsidRPr="008C3677">
        <w:rPr>
          <w:rFonts w:ascii="Times New Roman" w:hAnsi="Times New Roman" w:cs="Times New Roman"/>
          <w:i/>
          <w:lang w:val="it-IT"/>
        </w:rPr>
        <w:t xml:space="preserve">Camminare nella luce. Prospettiva della teologia morale a partire da </w:t>
      </w:r>
      <w:r w:rsidRPr="008C3677">
        <w:rPr>
          <w:rFonts w:ascii="Times New Roman" w:hAnsi="Times New Roman" w:cs="Times New Roman"/>
          <w:lang w:val="it-IT"/>
        </w:rPr>
        <w:t xml:space="preserve">Veritatis splendor, Lateran University Press, Roma 2004, 225-238; </w:t>
      </w:r>
      <w:r w:rsidRPr="008C3677">
        <w:rPr>
          <w:rFonts w:ascii="Times New Roman" w:hAnsi="Times New Roman" w:cs="Times New Roman"/>
          <w:smallCaps/>
          <w:lang w:val="it-IT"/>
        </w:rPr>
        <w:t>Id</w:t>
      </w:r>
      <w:r w:rsidRPr="008C3677">
        <w:rPr>
          <w:rFonts w:ascii="Times New Roman" w:hAnsi="Times New Roman" w:cs="Times New Roman"/>
          <w:lang w:val="it-IT"/>
        </w:rPr>
        <w:t xml:space="preserve">., “Il bene della relazione e i beni della persona”, in: L. </w:t>
      </w:r>
      <w:r w:rsidRPr="008C3677">
        <w:rPr>
          <w:rFonts w:ascii="Times New Roman" w:hAnsi="Times New Roman" w:cs="Times New Roman"/>
          <w:smallCaps/>
          <w:lang w:val="it-IT"/>
        </w:rPr>
        <w:t>Melina – J. J. Pérez-Soba</w:t>
      </w:r>
      <w:r w:rsidRPr="008C3677">
        <w:rPr>
          <w:rFonts w:ascii="Times New Roman" w:hAnsi="Times New Roman" w:cs="Times New Roman"/>
          <w:lang w:val="it-IT"/>
        </w:rPr>
        <w:t xml:space="preserve">, </w:t>
      </w:r>
      <w:r w:rsidRPr="008C3677">
        <w:rPr>
          <w:rFonts w:ascii="Times New Roman" w:hAnsi="Times New Roman" w:cs="Times New Roman"/>
          <w:i/>
          <w:lang w:val="it-IT"/>
        </w:rPr>
        <w:t>Il bene e la persona nell’agire</w:t>
      </w:r>
      <w:r w:rsidRPr="008C3677">
        <w:rPr>
          <w:rFonts w:ascii="Times New Roman" w:hAnsi="Times New Roman" w:cs="Times New Roman"/>
          <w:lang w:val="it-IT"/>
        </w:rPr>
        <w:t>, Lateran University Press, Roma 2002, 161-184</w:t>
      </w:r>
      <w:r w:rsidR="008C3677" w:rsidRPr="008C3677">
        <w:rPr>
          <w:rFonts w:ascii="Times New Roman" w:hAnsi="Times New Roman" w:cs="Times New Roman"/>
          <w:lang w:val="it-IT"/>
        </w:rPr>
        <w:t xml:space="preserve">; G. </w:t>
      </w:r>
      <w:r w:rsidR="008C3677" w:rsidRPr="008C3677">
        <w:rPr>
          <w:rFonts w:ascii="Times New Roman" w:hAnsi="Times New Roman" w:cs="Times New Roman"/>
          <w:smallCaps/>
          <w:lang w:val="it-IT"/>
        </w:rPr>
        <w:t>Angelini</w:t>
      </w:r>
      <w:r w:rsidR="008C3677" w:rsidRPr="008C3677">
        <w:rPr>
          <w:rFonts w:ascii="Times New Roman" w:hAnsi="Times New Roman" w:cs="Times New Roman"/>
          <w:lang w:val="it-IT"/>
        </w:rPr>
        <w:t xml:space="preserve">, </w:t>
      </w:r>
      <w:r w:rsidR="008C3677" w:rsidRPr="008C3677">
        <w:rPr>
          <w:rFonts w:ascii="Times New Roman" w:hAnsi="Times New Roman" w:cs="Times New Roman"/>
          <w:i/>
          <w:lang w:val="it-IT"/>
        </w:rPr>
        <w:t>Il figlio. Una benedizione, un compito</w:t>
      </w:r>
      <w:r w:rsidR="008C3677" w:rsidRPr="008C3677">
        <w:rPr>
          <w:rFonts w:ascii="Times New Roman" w:hAnsi="Times New Roman" w:cs="Times New Roman"/>
          <w:lang w:val="it-IT"/>
        </w:rPr>
        <w:t xml:space="preserve">, Vita e Pensiero, Milano </w:t>
      </w:r>
      <w:r w:rsidR="008C3677" w:rsidRPr="0056349B">
        <w:rPr>
          <w:rFonts w:ascii="Times New Roman" w:hAnsi="Times New Roman" w:cs="Times New Roman"/>
          <w:lang w:val="it-IT"/>
        </w:rPr>
        <w:t>1994.</w:t>
      </w:r>
    </w:p>
  </w:footnote>
  <w:footnote w:id="53">
    <w:p w:rsidR="00F76DA9" w:rsidRPr="008111C0" w:rsidRDefault="00F76DA9" w:rsidP="001E6332">
      <w:pPr>
        <w:pStyle w:val="Testonotaapidipagina"/>
        <w:jc w:val="both"/>
        <w:rPr>
          <w:rFonts w:ascii="Times New Roman" w:hAnsi="Times New Roman" w:cs="Times New Roman"/>
          <w:lang w:val="it-IT"/>
        </w:rPr>
      </w:pPr>
      <w:r w:rsidRPr="00FC2A6E">
        <w:rPr>
          <w:rStyle w:val="Rimandonotaapidipagina"/>
          <w:rFonts w:ascii="Times New Roman" w:hAnsi="Times New Roman" w:cs="Times New Roman"/>
          <w:lang w:val="it-IT"/>
        </w:rPr>
        <w:footnoteRef/>
      </w:r>
      <w:r w:rsidRPr="00FC2A6E">
        <w:rPr>
          <w:rFonts w:ascii="Times New Roman" w:hAnsi="Times New Roman" w:cs="Times New Roman"/>
          <w:lang w:val="it-IT"/>
        </w:rPr>
        <w:t xml:space="preserve"> «</w:t>
      </w:r>
      <w:r w:rsidR="00FC2A6E" w:rsidRPr="00FC2A6E">
        <w:rPr>
          <w:rFonts w:ascii="Times New Roman" w:hAnsi="Times New Roman" w:cs="Times New Roman"/>
          <w:lang w:val="it-IT"/>
        </w:rPr>
        <w:t>Il suo io [del bambino] emerge cosciente nell’esperienza del tu: al sorriso della madre per grazia del quale egli esperisce che è inserito, affermato, amato in qualche cosa che incomprensibilmente lo cinge, già reale, e che lo custodisce e lo nutre. Il corpo al quale si stringe, soffice, caldo e nutriente guanciale, è un guanciale amoroso in cui si può rifugiare perché era già stato prima il suo rifugio. L’aprirsi della sua coscienza è tardivo a paragone di questo mistero abissale che lo anticipa in una prospettiva incalcolabile. La coscienza vede entro limiti ciò che là c’era da tempo, e lo può quindi soltanto confermare. Una luce assopita si desta un bel giorno in luce vigile che riconosce se stessa. Ma si desta all’amore di un tu, come pure nel grembo e sopra il seno del tu aveva prima dormito. L’esperienza dell’entrata concessa in una realtà che ti protegge e ti abbraccia resta qualcosa di non più superato dall’ulteriore coscienza che succede, cresce e matura</w:t>
      </w:r>
      <w:r w:rsidRPr="0032793C">
        <w:rPr>
          <w:rFonts w:ascii="Times New Roman" w:hAnsi="Times New Roman" w:cs="Times New Roman"/>
          <w:lang w:val="it-IT"/>
        </w:rPr>
        <w:t xml:space="preserve">», H. U. </w:t>
      </w:r>
      <w:r w:rsidRPr="0032793C">
        <w:rPr>
          <w:rFonts w:ascii="Times New Roman" w:hAnsi="Times New Roman" w:cs="Times New Roman"/>
          <w:smallCaps/>
          <w:lang w:val="it-IT"/>
        </w:rPr>
        <w:t>von Balthasar</w:t>
      </w:r>
      <w:r w:rsidRPr="0032793C">
        <w:rPr>
          <w:rFonts w:ascii="Times New Roman" w:hAnsi="Times New Roman" w:cs="Times New Roman"/>
          <w:lang w:val="it-IT"/>
        </w:rPr>
        <w:t xml:space="preserve">, </w:t>
      </w:r>
      <w:r w:rsidRPr="0032793C">
        <w:rPr>
          <w:rFonts w:ascii="Times New Roman" w:hAnsi="Times New Roman" w:cs="Times New Roman"/>
          <w:i/>
          <w:lang w:val="it-IT"/>
        </w:rPr>
        <w:t xml:space="preserve">Gloria. </w:t>
      </w:r>
      <w:r w:rsidRPr="00FC2A6E">
        <w:rPr>
          <w:rFonts w:ascii="Times New Roman" w:hAnsi="Times New Roman" w:cs="Times New Roman"/>
          <w:i/>
          <w:lang w:val="it-IT"/>
        </w:rPr>
        <w:t>5. Nello spazio della metafisica. L’età moderna</w:t>
      </w:r>
      <w:r w:rsidRPr="00FC2A6E">
        <w:rPr>
          <w:rFonts w:ascii="Times New Roman" w:hAnsi="Times New Roman" w:cs="Times New Roman"/>
          <w:lang w:val="it-IT"/>
        </w:rPr>
        <w:t>, Jaca Book, Milano 1978, 549-550.</w:t>
      </w:r>
      <w:r w:rsidRPr="00FC2A6E">
        <w:rPr>
          <w:rFonts w:ascii="Times New Roman" w:hAnsi="Times New Roman" w:cs="Times New Roman"/>
          <w:b/>
          <w:lang w:val="it-IT"/>
        </w:rPr>
        <w:t xml:space="preserve"> </w:t>
      </w:r>
      <w:r w:rsidRPr="00FC2A6E">
        <w:rPr>
          <w:rFonts w:ascii="Times New Roman" w:hAnsi="Times New Roman" w:cs="Times New Roman"/>
          <w:lang w:val="it-IT"/>
        </w:rPr>
        <w:t>Inoltre</w:t>
      </w:r>
      <w:r w:rsidRPr="008111C0">
        <w:rPr>
          <w:rFonts w:ascii="Times New Roman" w:hAnsi="Times New Roman" w:cs="Times New Roman"/>
          <w:lang w:val="it-IT"/>
        </w:rPr>
        <w:t xml:space="preserve"> cfr.:</w:t>
      </w:r>
      <w:r w:rsidRPr="008111C0">
        <w:rPr>
          <w:rFonts w:ascii="Times New Roman" w:hAnsi="Times New Roman" w:cs="Times New Roman"/>
          <w:b/>
          <w:lang w:val="it-IT"/>
        </w:rPr>
        <w:t xml:space="preserve"> </w:t>
      </w:r>
      <w:r w:rsidRPr="008111C0">
        <w:rPr>
          <w:rFonts w:ascii="Times New Roman" w:hAnsi="Times New Roman" w:cs="Times New Roman"/>
          <w:lang w:val="it-IT"/>
        </w:rPr>
        <w:t xml:space="preserve">A. </w:t>
      </w:r>
      <w:r w:rsidRPr="008111C0">
        <w:rPr>
          <w:rFonts w:ascii="Times New Roman" w:hAnsi="Times New Roman" w:cs="Times New Roman"/>
          <w:smallCaps/>
          <w:lang w:val="it-IT"/>
        </w:rPr>
        <w:t xml:space="preserve">Scola, </w:t>
      </w:r>
      <w:r w:rsidRPr="008111C0">
        <w:rPr>
          <w:rFonts w:ascii="Times New Roman" w:hAnsi="Times New Roman" w:cs="Times New Roman"/>
          <w:lang w:val="it-IT"/>
        </w:rPr>
        <w:t xml:space="preserve">“Genealogia della persona del Figlio”, in: Pontificio Consiglio per la Famiglia, </w:t>
      </w:r>
      <w:r w:rsidRPr="008111C0">
        <w:rPr>
          <w:rFonts w:ascii="Times New Roman" w:hAnsi="Times New Roman" w:cs="Times New Roman"/>
          <w:i/>
          <w:lang w:val="it-IT"/>
        </w:rPr>
        <w:t xml:space="preserve">I figli: </w:t>
      </w:r>
      <w:r w:rsidR="00FC2A6E" w:rsidRPr="008111C0">
        <w:rPr>
          <w:rFonts w:ascii="Times New Roman" w:hAnsi="Times New Roman" w:cs="Times New Roman"/>
          <w:i/>
          <w:lang w:val="it-IT"/>
        </w:rPr>
        <w:t>famiglia</w:t>
      </w:r>
      <w:r w:rsidRPr="008111C0">
        <w:rPr>
          <w:rFonts w:ascii="Times New Roman" w:hAnsi="Times New Roman" w:cs="Times New Roman"/>
          <w:i/>
          <w:lang w:val="it-IT"/>
        </w:rPr>
        <w:t xml:space="preserve"> e società nel nuovo millennio. Atti del Congresso Teologico-Pastorale. Città del Vaticano 11-13 ottobre 2000</w:t>
      </w:r>
      <w:r w:rsidRPr="008111C0">
        <w:rPr>
          <w:rFonts w:ascii="Times New Roman" w:hAnsi="Times New Roman" w:cs="Times New Roman"/>
          <w:lang w:val="it-IT"/>
        </w:rPr>
        <w:t>, Libreria Editrice Vaticana, Città del Vaticano 2001, 95-104.</w:t>
      </w:r>
    </w:p>
  </w:footnote>
  <w:footnote w:id="54">
    <w:p w:rsidR="00F76DA9" w:rsidRPr="00BC3828" w:rsidRDefault="00F76DA9" w:rsidP="001E6332">
      <w:pPr>
        <w:pStyle w:val="Testonotaapidipagina"/>
        <w:jc w:val="both"/>
        <w:rPr>
          <w:rFonts w:ascii="Times New Roman" w:hAnsi="Times New Roman" w:cs="Times New Roman"/>
          <w:lang w:val="pt-PT"/>
        </w:rPr>
      </w:pPr>
      <w:r w:rsidRPr="008111C0">
        <w:rPr>
          <w:rStyle w:val="Rimandonotaapidipagina"/>
          <w:rFonts w:ascii="Times New Roman" w:hAnsi="Times New Roman" w:cs="Times New Roman"/>
          <w:lang w:val="it-IT"/>
        </w:rPr>
        <w:footnoteRef/>
      </w:r>
      <w:r w:rsidRPr="00BC3828">
        <w:rPr>
          <w:rFonts w:ascii="Times New Roman" w:hAnsi="Times New Roman" w:cs="Times New Roman"/>
          <w:lang w:val="pt-PT"/>
        </w:rPr>
        <w:t xml:space="preserve"> </w:t>
      </w:r>
      <w:r w:rsidRPr="00BC3828">
        <w:rPr>
          <w:rFonts w:ascii="Times New Roman" w:hAnsi="Times New Roman" w:cs="Times New Roman"/>
          <w:smallCaps/>
          <w:lang w:val="pt-PT"/>
        </w:rPr>
        <w:t>Tommaso d’Aquino</w:t>
      </w:r>
      <w:r w:rsidRPr="00BC3828">
        <w:rPr>
          <w:rFonts w:ascii="Times New Roman" w:hAnsi="Times New Roman" w:cs="Times New Roman"/>
          <w:lang w:val="pt-PT"/>
        </w:rPr>
        <w:t xml:space="preserve">, </w:t>
      </w:r>
      <w:r w:rsidRPr="00BC3828">
        <w:rPr>
          <w:rFonts w:ascii="Times New Roman" w:hAnsi="Times New Roman" w:cs="Times New Roman"/>
          <w:i/>
          <w:lang w:val="pt-PT"/>
        </w:rPr>
        <w:t>Summa Theologiae</w:t>
      </w:r>
      <w:r w:rsidRPr="00BC3828">
        <w:rPr>
          <w:rFonts w:ascii="Times New Roman" w:hAnsi="Times New Roman" w:cs="Times New Roman"/>
          <w:lang w:val="pt-PT"/>
        </w:rPr>
        <w:t xml:space="preserve"> I</w:t>
      </w:r>
      <w:r w:rsidRPr="00BC3828">
        <w:rPr>
          <w:rFonts w:ascii="Times New Roman" w:hAnsi="Times New Roman" w:cs="Times New Roman"/>
          <w:vertAlign w:val="superscript"/>
          <w:lang w:val="pt-PT"/>
        </w:rPr>
        <w:t>a</w:t>
      </w:r>
      <w:r w:rsidRPr="00BC3828">
        <w:rPr>
          <w:rFonts w:ascii="Times New Roman" w:hAnsi="Times New Roman" w:cs="Times New Roman"/>
          <w:lang w:val="pt-PT"/>
        </w:rPr>
        <w:t xml:space="preserve"> II</w:t>
      </w:r>
      <w:r w:rsidRPr="00BC3828">
        <w:rPr>
          <w:rFonts w:ascii="Times New Roman" w:hAnsi="Times New Roman" w:cs="Times New Roman"/>
          <w:vertAlign w:val="superscript"/>
          <w:lang w:val="pt-PT"/>
        </w:rPr>
        <w:t>ae</w:t>
      </w:r>
      <w:r w:rsidRPr="00BC3828">
        <w:rPr>
          <w:rFonts w:ascii="Times New Roman" w:hAnsi="Times New Roman" w:cs="Times New Roman"/>
          <w:lang w:val="pt-PT"/>
        </w:rPr>
        <w:t>, q. 25, a. 2, resp.</w:t>
      </w:r>
    </w:p>
  </w:footnote>
  <w:footnote w:id="55">
    <w:p w:rsidR="00F76DA9" w:rsidRPr="008111C0" w:rsidRDefault="00F76DA9" w:rsidP="001E6332">
      <w:pPr>
        <w:pStyle w:val="Testonotaapidipagina"/>
        <w:jc w:val="both"/>
        <w:rPr>
          <w:rFonts w:ascii="Times New Roman" w:hAnsi="Times New Roman" w:cs="Times New Roman"/>
          <w:b/>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w:t>
      </w:r>
      <w:r w:rsidR="008C5F62" w:rsidRPr="008111C0">
        <w:rPr>
          <w:rFonts w:ascii="Times New Roman" w:hAnsi="Times New Roman" w:cs="Times New Roman"/>
          <w:lang w:val="it-IT"/>
        </w:rPr>
        <w:t xml:space="preserve">Cfr. </w:t>
      </w:r>
      <w:r w:rsidR="00885824" w:rsidRPr="009C01C4">
        <w:rPr>
          <w:rFonts w:ascii="Times New Roman" w:hAnsi="Times New Roman" w:cs="Times New Roman"/>
          <w:smallCaps/>
          <w:lang w:val="it-IT"/>
        </w:rPr>
        <w:t>Melina</w:t>
      </w:r>
      <w:r w:rsidR="00885824" w:rsidRPr="009C01C4">
        <w:rPr>
          <w:rFonts w:ascii="Times New Roman" w:hAnsi="Times New Roman" w:cs="Times New Roman"/>
          <w:lang w:val="it-IT"/>
        </w:rPr>
        <w:t xml:space="preserve">, </w:t>
      </w:r>
      <w:r w:rsidR="00885824" w:rsidRPr="009C01C4">
        <w:rPr>
          <w:rFonts w:ascii="Times New Roman" w:hAnsi="Times New Roman" w:cs="Times New Roman"/>
          <w:i/>
          <w:lang w:val="it-IT"/>
        </w:rPr>
        <w:t>Cristo e il dinamismo dell’agire</w:t>
      </w:r>
      <w:r w:rsidR="00885824">
        <w:rPr>
          <w:rFonts w:ascii="Times New Roman" w:hAnsi="Times New Roman" w:cs="Times New Roman"/>
          <w:lang w:val="it-IT"/>
        </w:rPr>
        <w:t xml:space="preserve">, 149. </w:t>
      </w:r>
      <w:r w:rsidR="00885824" w:rsidRPr="00885824">
        <w:rPr>
          <w:rFonts w:ascii="Times New Roman" w:hAnsi="Times New Roman" w:cs="Times New Roman"/>
          <w:lang w:val="it-IT"/>
        </w:rPr>
        <w:t>Inoltre cfr</w:t>
      </w:r>
      <w:r w:rsidR="00885824" w:rsidRPr="00885824">
        <w:rPr>
          <w:rFonts w:ascii="Times New Roman" w:hAnsi="Times New Roman" w:cs="Times New Roman"/>
          <w:i/>
          <w:lang w:val="it-IT"/>
        </w:rPr>
        <w:t>.</w:t>
      </w:r>
      <w:r w:rsidR="00FC2A6E">
        <w:rPr>
          <w:rFonts w:ascii="Times New Roman" w:hAnsi="Times New Roman" w:cs="Times New Roman"/>
          <w:i/>
          <w:lang w:val="it-IT"/>
        </w:rPr>
        <w:t xml:space="preserve"> </w:t>
      </w:r>
      <w:r w:rsidR="008C5F62" w:rsidRPr="00885824">
        <w:rPr>
          <w:rFonts w:ascii="Times New Roman" w:hAnsi="Times New Roman" w:cs="Times New Roman"/>
          <w:lang w:val="it-IT"/>
        </w:rPr>
        <w:t xml:space="preserve">S. </w:t>
      </w:r>
      <w:r w:rsidR="008C5F62" w:rsidRPr="00885824">
        <w:rPr>
          <w:rFonts w:ascii="Times New Roman" w:hAnsi="Times New Roman" w:cs="Times New Roman"/>
          <w:smallCaps/>
          <w:lang w:val="it-IT"/>
        </w:rPr>
        <w:t>Pinckaers</w:t>
      </w:r>
      <w:r w:rsidR="008C5F62" w:rsidRPr="00885824">
        <w:rPr>
          <w:rFonts w:ascii="Times New Roman" w:hAnsi="Times New Roman" w:cs="Times New Roman"/>
          <w:lang w:val="it-IT"/>
        </w:rPr>
        <w:t xml:space="preserve">, “Universalité de la loi morale et liberté”, in: </w:t>
      </w:r>
      <w:r w:rsidR="008C5F62" w:rsidRPr="00885824">
        <w:rPr>
          <w:rFonts w:ascii="Times New Roman" w:hAnsi="Times New Roman" w:cs="Times New Roman"/>
          <w:i/>
          <w:lang w:val="it-IT"/>
        </w:rPr>
        <w:t xml:space="preserve">Persona, verità e morale. </w:t>
      </w:r>
      <w:r w:rsidR="008C5F62" w:rsidRPr="008111C0">
        <w:rPr>
          <w:rFonts w:ascii="Times New Roman" w:hAnsi="Times New Roman" w:cs="Times New Roman"/>
          <w:i/>
          <w:lang w:val="it-IT"/>
        </w:rPr>
        <w:t xml:space="preserve">Atti del Congresso Internazionale di Teologia </w:t>
      </w:r>
      <w:r w:rsidR="00FC2A6E" w:rsidRPr="008111C0">
        <w:rPr>
          <w:rFonts w:ascii="Times New Roman" w:hAnsi="Times New Roman" w:cs="Times New Roman"/>
          <w:i/>
          <w:lang w:val="it-IT"/>
        </w:rPr>
        <w:t>Morale</w:t>
      </w:r>
      <w:r w:rsidR="008C5F62" w:rsidRPr="008111C0">
        <w:rPr>
          <w:rFonts w:ascii="Times New Roman" w:hAnsi="Times New Roman" w:cs="Times New Roman"/>
          <w:i/>
          <w:lang w:val="it-IT"/>
        </w:rPr>
        <w:t xml:space="preserve"> (Roma, 7-12 aprile 1986)</w:t>
      </w:r>
      <w:r w:rsidR="008C5F62" w:rsidRPr="008111C0">
        <w:rPr>
          <w:rFonts w:ascii="Times New Roman" w:hAnsi="Times New Roman" w:cs="Times New Roman"/>
          <w:lang w:val="it-IT"/>
        </w:rPr>
        <w:t>, Città Nuova Editrice, Roma 1987;</w:t>
      </w:r>
      <w:r w:rsidR="008C5F62" w:rsidRPr="008111C0">
        <w:rPr>
          <w:rFonts w:ascii="Times New Roman" w:hAnsi="Times New Roman" w:cs="Times New Roman"/>
          <w:i/>
          <w:lang w:val="it-IT"/>
        </w:rPr>
        <w:t xml:space="preserve"> </w:t>
      </w:r>
      <w:r w:rsidR="008C5F62" w:rsidRPr="008111C0">
        <w:rPr>
          <w:rFonts w:ascii="Times New Roman" w:hAnsi="Times New Roman" w:cs="Times New Roman"/>
          <w:lang w:val="it-IT"/>
        </w:rPr>
        <w:t>341-360</w:t>
      </w:r>
      <w:r w:rsidR="00885824">
        <w:rPr>
          <w:rFonts w:ascii="Times New Roman" w:hAnsi="Times New Roman" w:cs="Times New Roman"/>
          <w:lang w:val="it-IT"/>
        </w:rPr>
        <w:t>.</w:t>
      </w:r>
    </w:p>
  </w:footnote>
  <w:footnote w:id="56">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A. </w:t>
      </w:r>
      <w:r w:rsidRPr="008111C0">
        <w:rPr>
          <w:rFonts w:ascii="Times New Roman" w:hAnsi="Times New Roman" w:cs="Times New Roman"/>
          <w:smallCaps/>
          <w:lang w:val="it-IT"/>
        </w:rPr>
        <w:t>Scola</w:t>
      </w:r>
      <w:r w:rsidRPr="008111C0">
        <w:rPr>
          <w:rFonts w:ascii="Times New Roman" w:hAnsi="Times New Roman" w:cs="Times New Roman"/>
          <w:lang w:val="it-IT"/>
        </w:rPr>
        <w:t xml:space="preserve">, “Dall’uomo a Cristo. Da Cristo all’uomo”, in: </w:t>
      </w:r>
      <w:r w:rsidRPr="008111C0">
        <w:rPr>
          <w:rFonts w:ascii="Times New Roman" w:hAnsi="Times New Roman" w:cs="Times New Roman"/>
          <w:smallCaps/>
          <w:lang w:val="it-IT"/>
        </w:rPr>
        <w:t>Congregazione per la Dottrina della Fede</w:t>
      </w:r>
      <w:r w:rsidRPr="008111C0">
        <w:rPr>
          <w:rFonts w:ascii="Times New Roman" w:hAnsi="Times New Roman" w:cs="Times New Roman"/>
          <w:lang w:val="it-IT"/>
        </w:rPr>
        <w:t xml:space="preserve">, </w:t>
      </w:r>
      <w:r w:rsidRPr="008111C0">
        <w:rPr>
          <w:rFonts w:ascii="Times New Roman" w:hAnsi="Times New Roman" w:cs="Times New Roman"/>
          <w:i/>
          <w:lang w:val="it-IT"/>
        </w:rPr>
        <w:t xml:space="preserve">L’antropologia della teologia morale secondo l’enciclica </w:t>
      </w:r>
      <w:r w:rsidRPr="008111C0">
        <w:rPr>
          <w:rFonts w:ascii="Times New Roman" w:hAnsi="Times New Roman" w:cs="Times New Roman"/>
          <w:lang w:val="it-IT"/>
        </w:rPr>
        <w:t>Veritatis splendor, Libreria Editrice Vaticana, Città del Vaticano 2006, 25-41.</w:t>
      </w:r>
    </w:p>
  </w:footnote>
  <w:footnote w:id="57">
    <w:p w:rsidR="00F76DA9" w:rsidRPr="00C00619" w:rsidRDefault="00F76DA9" w:rsidP="00DA35F6">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C00619">
        <w:rPr>
          <w:rFonts w:ascii="Times New Roman" w:hAnsi="Times New Roman" w:cs="Times New Roman"/>
          <w:lang w:val="it-IT"/>
        </w:rPr>
        <w:t xml:space="preserve"> Cfr. </w:t>
      </w:r>
      <w:r w:rsidRPr="00C00619">
        <w:rPr>
          <w:rFonts w:ascii="Times New Roman" w:hAnsi="Times New Roman" w:cs="Times New Roman"/>
          <w:i/>
          <w:lang w:val="it-IT"/>
        </w:rPr>
        <w:t>Gaudium et spes</w:t>
      </w:r>
      <w:r w:rsidRPr="00C00619">
        <w:rPr>
          <w:rFonts w:ascii="Times New Roman" w:hAnsi="Times New Roman" w:cs="Times New Roman"/>
          <w:lang w:val="it-IT"/>
        </w:rPr>
        <w:t xml:space="preserve"> 16.</w:t>
      </w:r>
    </w:p>
  </w:footnote>
  <w:footnote w:id="58">
    <w:p w:rsidR="00893514" w:rsidRPr="008111C0" w:rsidRDefault="00893514" w:rsidP="00893514">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A questo proposito mi permetto rinviare a: A. </w:t>
      </w:r>
      <w:r w:rsidRPr="008111C0">
        <w:rPr>
          <w:rFonts w:ascii="Times New Roman" w:hAnsi="Times New Roman" w:cs="Times New Roman"/>
          <w:smallCaps/>
          <w:lang w:val="it-IT"/>
        </w:rPr>
        <w:t>Scola – G. Marengo – J. Prades López</w:t>
      </w:r>
      <w:r w:rsidRPr="008111C0">
        <w:rPr>
          <w:rFonts w:ascii="Times New Roman" w:hAnsi="Times New Roman" w:cs="Times New Roman"/>
          <w:lang w:val="it-IT"/>
        </w:rPr>
        <w:t xml:space="preserve">, </w:t>
      </w:r>
      <w:r w:rsidRPr="008111C0">
        <w:rPr>
          <w:rFonts w:ascii="Times New Roman" w:hAnsi="Times New Roman" w:cs="Times New Roman"/>
          <w:i/>
          <w:lang w:val="it-IT"/>
        </w:rPr>
        <w:t>La persona umana. Antropologia Teologica</w:t>
      </w:r>
      <w:r w:rsidRPr="008111C0">
        <w:rPr>
          <w:rFonts w:ascii="Times New Roman" w:hAnsi="Times New Roman" w:cs="Times New Roman"/>
          <w:lang w:val="it-IT"/>
        </w:rPr>
        <w:t>, Jaca Book, Milano 2000.</w:t>
      </w:r>
    </w:p>
  </w:footnote>
  <w:footnote w:id="59">
    <w:p w:rsidR="00F76DA9" w:rsidRPr="008111C0" w:rsidRDefault="00F76DA9" w:rsidP="00891DD3">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w:t>
      </w:r>
      <w:r w:rsidRPr="008111C0">
        <w:rPr>
          <w:rFonts w:ascii="Times New Roman" w:hAnsi="Times New Roman" w:cs="Times New Roman"/>
          <w:i/>
          <w:lang w:val="it-IT"/>
        </w:rPr>
        <w:t xml:space="preserve">Veritatis splendor </w:t>
      </w:r>
      <w:r w:rsidRPr="008111C0">
        <w:rPr>
          <w:rFonts w:ascii="Times New Roman" w:hAnsi="Times New Roman" w:cs="Times New Roman"/>
          <w:lang w:val="it-IT"/>
        </w:rPr>
        <w:t>12-15.</w:t>
      </w:r>
    </w:p>
  </w:footnote>
  <w:footnote w:id="60">
    <w:p w:rsidR="00891DD3" w:rsidRPr="008111C0" w:rsidRDefault="00891DD3" w:rsidP="00891DD3">
      <w:pPr>
        <w:pStyle w:val="Testonotaapidipagina"/>
        <w:jc w:val="both"/>
        <w:rPr>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L. </w:t>
      </w:r>
      <w:r w:rsidRPr="008111C0">
        <w:rPr>
          <w:rFonts w:ascii="Times New Roman" w:hAnsi="Times New Roman" w:cs="Times New Roman"/>
          <w:smallCaps/>
          <w:lang w:val="it-IT"/>
        </w:rPr>
        <w:t>Melina</w:t>
      </w:r>
      <w:r w:rsidRPr="008111C0">
        <w:rPr>
          <w:rFonts w:ascii="Times New Roman" w:hAnsi="Times New Roman" w:cs="Times New Roman"/>
          <w:lang w:val="it-IT"/>
        </w:rPr>
        <w:t xml:space="preserve">, “Desiderio di felicità e comandamenti nel primo capitolo di </w:t>
      </w:r>
      <w:r w:rsidRPr="008111C0">
        <w:rPr>
          <w:rFonts w:ascii="Times New Roman" w:hAnsi="Times New Roman" w:cs="Times New Roman"/>
          <w:i/>
          <w:lang w:val="it-IT"/>
        </w:rPr>
        <w:t>Veritatis splendor</w:t>
      </w:r>
      <w:r w:rsidRPr="008111C0">
        <w:rPr>
          <w:rFonts w:ascii="Times New Roman" w:hAnsi="Times New Roman" w:cs="Times New Roman"/>
          <w:lang w:val="it-IT"/>
        </w:rPr>
        <w:t xml:space="preserve">”, in: G. </w:t>
      </w:r>
      <w:r w:rsidRPr="008111C0">
        <w:rPr>
          <w:rFonts w:ascii="Times New Roman" w:hAnsi="Times New Roman" w:cs="Times New Roman"/>
          <w:smallCaps/>
          <w:lang w:val="it-IT"/>
        </w:rPr>
        <w:t>Borgonovo</w:t>
      </w:r>
      <w:r w:rsidRPr="008111C0">
        <w:rPr>
          <w:rFonts w:ascii="Times New Roman" w:hAnsi="Times New Roman" w:cs="Times New Roman"/>
          <w:lang w:val="it-IT"/>
        </w:rPr>
        <w:t xml:space="preserve"> (a cura di), </w:t>
      </w:r>
      <w:r w:rsidRPr="008111C0">
        <w:rPr>
          <w:rFonts w:ascii="Times New Roman" w:hAnsi="Times New Roman" w:cs="Times New Roman"/>
          <w:i/>
          <w:lang w:val="it-IT"/>
        </w:rPr>
        <w:t>Gesù Cristo, legge vivente e personale della Santa Chiesa</w:t>
      </w:r>
      <w:r w:rsidRPr="008111C0">
        <w:rPr>
          <w:rFonts w:ascii="Times New Roman" w:hAnsi="Times New Roman" w:cs="Times New Roman"/>
          <w:lang w:val="it-IT"/>
        </w:rPr>
        <w:t>, Piemme, Casale Monferrato 1996, 43-64, in particolare 59-60.</w:t>
      </w:r>
    </w:p>
  </w:footnote>
  <w:footnote w:id="61">
    <w:p w:rsidR="00FF02AF" w:rsidRPr="008111C0" w:rsidRDefault="00FF02AF" w:rsidP="00FF02AF">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w:t>
      </w:r>
      <w:r w:rsidRPr="008111C0">
        <w:rPr>
          <w:rFonts w:ascii="Times New Roman" w:hAnsi="Times New Roman" w:cs="Times New Roman"/>
          <w:smallCaps/>
          <w:lang w:val="it-IT"/>
        </w:rPr>
        <w:t>Scola</w:t>
      </w:r>
      <w:r w:rsidRPr="008111C0">
        <w:rPr>
          <w:rFonts w:ascii="Times New Roman" w:hAnsi="Times New Roman" w:cs="Times New Roman"/>
          <w:lang w:val="it-IT"/>
        </w:rPr>
        <w:t xml:space="preserve">, “La luce della </w:t>
      </w:r>
      <w:r w:rsidRPr="008111C0">
        <w:rPr>
          <w:rFonts w:ascii="Times New Roman" w:hAnsi="Times New Roman" w:cs="Times New Roman"/>
          <w:i/>
          <w:lang w:val="it-IT"/>
        </w:rPr>
        <w:t>Moral insight</w:t>
      </w:r>
      <w:r w:rsidRPr="008111C0">
        <w:rPr>
          <w:rFonts w:ascii="Times New Roman" w:hAnsi="Times New Roman" w:cs="Times New Roman"/>
          <w:lang w:val="it-IT"/>
        </w:rPr>
        <w:t>”,</w:t>
      </w:r>
      <w:r>
        <w:rPr>
          <w:rFonts w:ascii="Times New Roman" w:hAnsi="Times New Roman" w:cs="Times New Roman"/>
          <w:lang w:val="it-IT"/>
        </w:rPr>
        <w:t xml:space="preserve"> 427-429. </w:t>
      </w:r>
      <w:r w:rsidRPr="008111C0">
        <w:rPr>
          <w:rFonts w:ascii="Times New Roman" w:hAnsi="Times New Roman" w:cs="Times New Roman"/>
          <w:lang w:val="it-IT"/>
        </w:rPr>
        <w:t xml:space="preserve">Inoltre cfr.: </w:t>
      </w:r>
      <w:r w:rsidRPr="008111C0">
        <w:rPr>
          <w:rFonts w:ascii="Times New Roman" w:hAnsi="Times New Roman" w:cs="Times New Roman"/>
          <w:smallCaps/>
          <w:lang w:val="it-IT"/>
        </w:rPr>
        <w:t>Id</w:t>
      </w:r>
      <w:r w:rsidRPr="008111C0">
        <w:rPr>
          <w:rFonts w:ascii="Times New Roman" w:hAnsi="Times New Roman" w:cs="Times New Roman"/>
          <w:lang w:val="it-IT"/>
        </w:rPr>
        <w:t xml:space="preserve">., “La prospettiva teologica di </w:t>
      </w:r>
      <w:r w:rsidRPr="008111C0">
        <w:rPr>
          <w:rFonts w:ascii="Times New Roman" w:hAnsi="Times New Roman" w:cs="Times New Roman"/>
          <w:i/>
          <w:lang w:val="it-IT"/>
        </w:rPr>
        <w:t>Veritatis splendor</w:t>
      </w:r>
      <w:r w:rsidRPr="008111C0">
        <w:rPr>
          <w:rFonts w:ascii="Times New Roman" w:hAnsi="Times New Roman" w:cs="Times New Roman"/>
          <w:lang w:val="it-IT"/>
        </w:rPr>
        <w:t xml:space="preserve">”, in: </w:t>
      </w:r>
      <w:r w:rsidRPr="008111C0">
        <w:rPr>
          <w:rFonts w:ascii="Times New Roman" w:hAnsi="Times New Roman" w:cs="Times New Roman"/>
          <w:smallCaps/>
          <w:lang w:val="it-IT"/>
        </w:rPr>
        <w:t>Melina – Noriega</w:t>
      </w:r>
      <w:r w:rsidRPr="008111C0">
        <w:rPr>
          <w:rFonts w:ascii="Times New Roman" w:hAnsi="Times New Roman" w:cs="Times New Roman"/>
          <w:lang w:val="it-IT"/>
        </w:rPr>
        <w:t xml:space="preserve"> (a cura di), </w:t>
      </w:r>
      <w:r w:rsidRPr="008111C0">
        <w:rPr>
          <w:rFonts w:ascii="Times New Roman" w:hAnsi="Times New Roman" w:cs="Times New Roman"/>
          <w:i/>
          <w:lang w:val="it-IT"/>
        </w:rPr>
        <w:t>Camminare nella luce</w:t>
      </w:r>
      <w:r w:rsidRPr="008111C0">
        <w:rPr>
          <w:rFonts w:ascii="Times New Roman" w:hAnsi="Times New Roman" w:cs="Times New Roman"/>
          <w:lang w:val="it-IT"/>
        </w:rPr>
        <w:t>, 65-81.</w:t>
      </w:r>
    </w:p>
  </w:footnote>
  <w:footnote w:id="62">
    <w:p w:rsidR="009A73F7" w:rsidRPr="008111C0" w:rsidRDefault="009A73F7" w:rsidP="009A73F7">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w:t>
      </w:r>
      <w:r w:rsidRPr="008111C0">
        <w:rPr>
          <w:rFonts w:ascii="Times New Roman" w:hAnsi="Times New Roman" w:cs="Times New Roman"/>
          <w:color w:val="000000"/>
          <w:shd w:val="clear" w:color="auto" w:fill="FFFFFF"/>
          <w:lang w:val="it-IT"/>
        </w:rPr>
        <w:t>I</w:t>
      </w:r>
      <w:r w:rsidR="006977DC">
        <w:rPr>
          <w:rStyle w:val="apple-converted-space"/>
          <w:rFonts w:ascii="Times New Roman" w:hAnsi="Times New Roman" w:cs="Times New Roman"/>
          <w:color w:val="000000"/>
          <w:shd w:val="clear" w:color="auto" w:fill="FFFFFF"/>
          <w:lang w:val="it-IT"/>
        </w:rPr>
        <w:t xml:space="preserve"> </w:t>
      </w:r>
      <w:r w:rsidRPr="008111C0">
        <w:rPr>
          <w:rFonts w:ascii="Times New Roman" w:hAnsi="Times New Roman" w:cs="Times New Roman"/>
          <w:i/>
          <w:iCs/>
          <w:color w:val="000000"/>
          <w:shd w:val="clear" w:color="auto" w:fill="FFFFFF"/>
          <w:lang w:val="it-IT"/>
        </w:rPr>
        <w:t>precetti negativi</w:t>
      </w:r>
      <w:r w:rsidR="006977DC">
        <w:rPr>
          <w:rStyle w:val="apple-converted-space"/>
          <w:rFonts w:ascii="Times New Roman" w:hAnsi="Times New Roman" w:cs="Times New Roman"/>
          <w:i/>
          <w:iCs/>
          <w:color w:val="000000"/>
          <w:shd w:val="clear" w:color="auto" w:fill="FFFFFF"/>
          <w:lang w:val="it-IT"/>
        </w:rPr>
        <w:t xml:space="preserve"> </w:t>
      </w:r>
      <w:r w:rsidRPr="008111C0">
        <w:rPr>
          <w:rFonts w:ascii="Times New Roman" w:hAnsi="Times New Roman" w:cs="Times New Roman"/>
          <w:color w:val="000000"/>
          <w:shd w:val="clear" w:color="auto" w:fill="FFFFFF"/>
          <w:lang w:val="it-IT"/>
        </w:rPr>
        <w:t>della legge naturale sono universalmente validi: essi obbligano tutti e ciascuno, sempre e in ogni circostanza. Si tratta infatti di proibizioni che vietano una determinata azione</w:t>
      </w:r>
      <w:r w:rsidR="006977DC">
        <w:rPr>
          <w:rStyle w:val="apple-converted-space"/>
          <w:rFonts w:ascii="Times New Roman" w:hAnsi="Times New Roman" w:cs="Times New Roman"/>
          <w:color w:val="000000"/>
          <w:shd w:val="clear" w:color="auto" w:fill="FFFFFF"/>
          <w:lang w:val="it-IT"/>
        </w:rPr>
        <w:t xml:space="preserve"> </w:t>
      </w:r>
      <w:r w:rsidRPr="008111C0">
        <w:rPr>
          <w:rFonts w:ascii="Times New Roman" w:hAnsi="Times New Roman" w:cs="Times New Roman"/>
          <w:i/>
          <w:iCs/>
          <w:color w:val="000000"/>
          <w:shd w:val="clear" w:color="auto" w:fill="FFFFFF"/>
          <w:lang w:val="it-IT"/>
        </w:rPr>
        <w:t>semper et pro semper,</w:t>
      </w:r>
      <w:r w:rsidR="006977DC">
        <w:rPr>
          <w:rStyle w:val="apple-converted-space"/>
          <w:rFonts w:ascii="Times New Roman" w:hAnsi="Times New Roman" w:cs="Times New Roman"/>
          <w:color w:val="000000"/>
          <w:shd w:val="clear" w:color="auto" w:fill="FFFFFF"/>
          <w:lang w:val="it-IT"/>
        </w:rPr>
        <w:t xml:space="preserve"> </w:t>
      </w:r>
      <w:r w:rsidRPr="008111C0">
        <w:rPr>
          <w:rFonts w:ascii="Times New Roman" w:hAnsi="Times New Roman" w:cs="Times New Roman"/>
          <w:color w:val="000000"/>
          <w:shd w:val="clear" w:color="auto" w:fill="FFFFFF"/>
          <w:lang w:val="it-IT"/>
        </w:rPr>
        <w:t>senza eccezioni, perché la scelta di un tale comportamento non è in nessun caso compatibile con la bontà della volontà della persona che agisce, con la sua vocazione alla vita con Dio e alla comunione col prossimo. È proibito ad ognuno e sempre di infrangere precetti che vincolano, tutti e a qualunque costo, a non offendere in alcuno e, prima di tutto, in se stessi la dignità personale e comune a tutti</w:t>
      </w:r>
      <w:r w:rsidRPr="008111C0">
        <w:rPr>
          <w:rFonts w:ascii="Times New Roman" w:hAnsi="Times New Roman" w:cs="Times New Roman"/>
          <w:lang w:val="it-IT"/>
        </w:rPr>
        <w:t xml:space="preserve">», </w:t>
      </w:r>
      <w:r w:rsidRPr="008111C0">
        <w:rPr>
          <w:rFonts w:ascii="Times New Roman" w:hAnsi="Times New Roman" w:cs="Times New Roman"/>
          <w:i/>
          <w:lang w:val="it-IT"/>
        </w:rPr>
        <w:t xml:space="preserve">Veritatis splendor </w:t>
      </w:r>
      <w:r w:rsidRPr="008111C0">
        <w:rPr>
          <w:rFonts w:ascii="Times New Roman" w:hAnsi="Times New Roman" w:cs="Times New Roman"/>
          <w:lang w:val="it-IT"/>
        </w:rPr>
        <w:t>52.</w:t>
      </w:r>
    </w:p>
  </w:footnote>
  <w:footnote w:id="63">
    <w:p w:rsidR="00F76DA9" w:rsidRPr="008A4599" w:rsidRDefault="00F76DA9" w:rsidP="001E6332">
      <w:pPr>
        <w:pStyle w:val="Testonotaapidipagina"/>
        <w:jc w:val="both"/>
        <w:rPr>
          <w:rFonts w:ascii="Times New Roman" w:hAnsi="Times New Roman" w:cs="Times New Roman"/>
          <w:lang w:val="it-IT"/>
        </w:rPr>
      </w:pPr>
      <w:r w:rsidRPr="008A4599">
        <w:rPr>
          <w:rStyle w:val="Rimandonotaapidipagina"/>
          <w:rFonts w:ascii="Times New Roman" w:hAnsi="Times New Roman" w:cs="Times New Roman"/>
          <w:lang w:val="it-IT"/>
        </w:rPr>
        <w:footnoteRef/>
      </w:r>
      <w:r w:rsidRPr="008A4599">
        <w:rPr>
          <w:rFonts w:ascii="Times New Roman" w:hAnsi="Times New Roman" w:cs="Times New Roman"/>
          <w:lang w:val="it-IT"/>
        </w:rPr>
        <w:t xml:space="preserve"> </w:t>
      </w:r>
      <w:r w:rsidR="008A4599" w:rsidRPr="008A4599">
        <w:rPr>
          <w:rFonts w:ascii="Times New Roman" w:hAnsi="Times New Roman" w:cs="Times New Roman"/>
          <w:lang w:val="it-IT"/>
        </w:rPr>
        <w:t xml:space="preserve">Cfr. </w:t>
      </w:r>
      <w:r w:rsidR="008A4599">
        <w:rPr>
          <w:rFonts w:ascii="Times New Roman" w:hAnsi="Times New Roman" w:cs="Times New Roman"/>
          <w:smallCaps/>
          <w:lang w:val="it-IT"/>
        </w:rPr>
        <w:t xml:space="preserve">K. Demmer, </w:t>
      </w:r>
      <w:r w:rsidR="008A4599" w:rsidRPr="00642A32">
        <w:rPr>
          <w:rFonts w:ascii="Times New Roman" w:hAnsi="Times New Roman" w:cs="Times New Roman"/>
          <w:i/>
          <w:lang w:val="it-IT"/>
        </w:rPr>
        <w:t>Fondamenti di etica teologica</w:t>
      </w:r>
      <w:r w:rsidR="008A4599" w:rsidRPr="008A4599">
        <w:rPr>
          <w:rFonts w:ascii="Times New Roman" w:hAnsi="Times New Roman" w:cs="Times New Roman"/>
          <w:lang w:val="it-IT"/>
        </w:rPr>
        <w:t>, Cittadella Editrice, Assisi 2004</w:t>
      </w:r>
      <w:r w:rsidR="00642A32">
        <w:rPr>
          <w:rFonts w:ascii="Times New Roman" w:hAnsi="Times New Roman" w:cs="Times New Roman"/>
          <w:lang w:val="it-IT"/>
        </w:rPr>
        <w:t xml:space="preserve">; </w:t>
      </w:r>
      <w:r w:rsidR="00642A32" w:rsidRPr="00642A32">
        <w:rPr>
          <w:rFonts w:ascii="Times New Roman" w:hAnsi="Times New Roman" w:cs="Times New Roman"/>
          <w:smallCaps/>
          <w:lang w:val="it-IT"/>
        </w:rPr>
        <w:t>Id</w:t>
      </w:r>
      <w:r w:rsidR="00642A32">
        <w:rPr>
          <w:rFonts w:ascii="Times New Roman" w:hAnsi="Times New Roman" w:cs="Times New Roman"/>
          <w:lang w:val="it-IT"/>
        </w:rPr>
        <w:t xml:space="preserve">., </w:t>
      </w:r>
      <w:r w:rsidR="00642A32" w:rsidRPr="00642A32">
        <w:rPr>
          <w:rFonts w:ascii="Times New Roman" w:hAnsi="Times New Roman" w:cs="Times New Roman"/>
          <w:i/>
          <w:lang w:val="it-IT"/>
        </w:rPr>
        <w:t>Interpretare e agire</w:t>
      </w:r>
      <w:r w:rsidR="00642A32" w:rsidRPr="00642A32">
        <w:rPr>
          <w:rFonts w:ascii="Times New Roman" w:hAnsi="Times New Roman" w:cs="Times New Roman"/>
          <w:lang w:val="it-IT"/>
        </w:rPr>
        <w:t>, San Paolo, Cinisello Balsamo 1989</w:t>
      </w:r>
      <w:r w:rsidR="00642A32">
        <w:rPr>
          <w:rFonts w:ascii="Times New Roman" w:hAnsi="Times New Roman" w:cs="Times New Roman"/>
          <w:lang w:val="it-IT"/>
        </w:rPr>
        <w:t xml:space="preserve">; </w:t>
      </w:r>
      <w:r w:rsidR="008A4599" w:rsidRPr="008A4599">
        <w:rPr>
          <w:rFonts w:ascii="Times New Roman" w:hAnsi="Times New Roman" w:cs="Times New Roman"/>
          <w:lang w:val="it-IT"/>
        </w:rPr>
        <w:t xml:space="preserve">J. </w:t>
      </w:r>
      <w:r w:rsidR="008A4599" w:rsidRPr="008A4599">
        <w:rPr>
          <w:rFonts w:ascii="Times New Roman" w:hAnsi="Times New Roman" w:cs="Times New Roman"/>
          <w:smallCaps/>
          <w:lang w:val="it-IT"/>
        </w:rPr>
        <w:t>Fuchs</w:t>
      </w:r>
      <w:r w:rsidR="008A4599" w:rsidRPr="008A4599">
        <w:rPr>
          <w:rFonts w:ascii="Times New Roman" w:hAnsi="Times New Roman" w:cs="Times New Roman"/>
          <w:lang w:val="it-IT"/>
        </w:rPr>
        <w:t xml:space="preserve">, </w:t>
      </w:r>
      <w:r w:rsidR="008A4599" w:rsidRPr="008A4599">
        <w:rPr>
          <w:rFonts w:ascii="Times New Roman" w:hAnsi="Times New Roman" w:cs="Times New Roman"/>
          <w:i/>
          <w:lang w:val="it-IT"/>
        </w:rPr>
        <w:t>The absoluteness of moral terms</w:t>
      </w:r>
      <w:r w:rsidR="008A4599" w:rsidRPr="008A4599">
        <w:rPr>
          <w:rFonts w:ascii="Times New Roman" w:hAnsi="Times New Roman" w:cs="Times New Roman"/>
          <w:lang w:val="it-IT"/>
        </w:rPr>
        <w:t xml:space="preserve">, in </w:t>
      </w:r>
      <w:r w:rsidR="008A4599" w:rsidRPr="008A4599">
        <w:rPr>
          <w:rFonts w:ascii="Times New Roman" w:hAnsi="Times New Roman" w:cs="Times New Roman"/>
          <w:i/>
          <w:lang w:val="it-IT"/>
        </w:rPr>
        <w:t>Gregorianum</w:t>
      </w:r>
      <w:r w:rsidR="008A4599" w:rsidRPr="008A4599">
        <w:rPr>
          <w:rFonts w:ascii="Times New Roman" w:hAnsi="Times New Roman" w:cs="Times New Roman"/>
          <w:lang w:val="it-IT"/>
        </w:rPr>
        <w:t xml:space="preserve"> 52 (1971), 415-458</w:t>
      </w:r>
      <w:r w:rsidR="00642A32">
        <w:rPr>
          <w:rFonts w:ascii="Times New Roman" w:hAnsi="Times New Roman" w:cs="Times New Roman"/>
          <w:lang w:val="it-IT"/>
        </w:rPr>
        <w:t>.</w:t>
      </w:r>
      <w:r w:rsidR="008A4599" w:rsidRPr="008A4599">
        <w:rPr>
          <w:rFonts w:ascii="Times New Roman" w:hAnsi="Times New Roman" w:cs="Times New Roman"/>
          <w:lang w:val="it-IT"/>
        </w:rPr>
        <w:t xml:space="preserve"> </w:t>
      </w:r>
    </w:p>
  </w:footnote>
  <w:footnote w:id="64">
    <w:p w:rsidR="00F76DA9" w:rsidRPr="00D0395C" w:rsidRDefault="00F76DA9" w:rsidP="001E6332">
      <w:pPr>
        <w:pStyle w:val="Testonotaapidipagina"/>
        <w:jc w:val="both"/>
        <w:rPr>
          <w:rFonts w:ascii="Times New Roman" w:hAnsi="Times New Roman" w:cs="Times New Roman"/>
          <w:b/>
          <w:lang w:val="it-IT"/>
        </w:rPr>
      </w:pPr>
      <w:r w:rsidRPr="008111C0">
        <w:rPr>
          <w:rStyle w:val="Rimandonotaapidipagina"/>
          <w:rFonts w:ascii="Times New Roman" w:hAnsi="Times New Roman" w:cs="Times New Roman"/>
          <w:lang w:val="it-IT"/>
        </w:rPr>
        <w:footnoteRef/>
      </w:r>
      <w:r w:rsidRPr="008A4599">
        <w:rPr>
          <w:rFonts w:ascii="Times New Roman" w:hAnsi="Times New Roman" w:cs="Times New Roman"/>
          <w:lang w:val="fr-FR"/>
        </w:rPr>
        <w:t xml:space="preserve"> È d’uopo citare autori come </w:t>
      </w:r>
      <w:r w:rsidRPr="00161441">
        <w:rPr>
          <w:rFonts w:ascii="Times New Roman" w:hAnsi="Times New Roman" w:cs="Times New Roman"/>
          <w:lang w:val="fr-FR"/>
        </w:rPr>
        <w:t xml:space="preserve">François P. G. Maine de Biran, Louis Lavelle e René Le Senne. </w:t>
      </w:r>
      <w:r w:rsidRPr="00161441">
        <w:rPr>
          <w:rFonts w:ascii="Times New Roman" w:hAnsi="Times New Roman" w:cs="Times New Roman"/>
          <w:lang w:val="it-IT"/>
        </w:rPr>
        <w:t xml:space="preserve">Un valido studio sul loro apporto è quello di C. </w:t>
      </w:r>
      <w:r w:rsidRPr="00161441">
        <w:rPr>
          <w:rFonts w:ascii="Times New Roman" w:hAnsi="Times New Roman" w:cs="Times New Roman"/>
          <w:smallCaps/>
          <w:lang w:val="it-IT"/>
        </w:rPr>
        <w:t>Canullo</w:t>
      </w:r>
      <w:r w:rsidRPr="00161441">
        <w:rPr>
          <w:rFonts w:ascii="Times New Roman" w:hAnsi="Times New Roman" w:cs="Times New Roman"/>
          <w:lang w:val="it-IT"/>
        </w:rPr>
        <w:t xml:space="preserve">, </w:t>
      </w:r>
      <w:r w:rsidRPr="00161441">
        <w:rPr>
          <w:rFonts w:ascii="Times New Roman" w:hAnsi="Times New Roman" w:cs="Times New Roman"/>
          <w:i/>
          <w:lang w:val="it-IT"/>
        </w:rPr>
        <w:t>Coscienza e libertà. Itinerario tra Maine de Biran, Lavelle e Senne</w:t>
      </w:r>
      <w:r w:rsidRPr="00161441">
        <w:rPr>
          <w:rFonts w:ascii="Times New Roman" w:hAnsi="Times New Roman" w:cs="Times New Roman"/>
          <w:lang w:val="it-IT"/>
        </w:rPr>
        <w:t>, Edizioni Scie</w:t>
      </w:r>
      <w:r w:rsidR="00D0395C" w:rsidRPr="00161441">
        <w:rPr>
          <w:rFonts w:ascii="Times New Roman" w:hAnsi="Times New Roman" w:cs="Times New Roman"/>
          <w:lang w:val="it-IT"/>
        </w:rPr>
        <w:t>ntifiche Italiane, Napoli 2001.</w:t>
      </w:r>
      <w:r w:rsidR="002455D7">
        <w:rPr>
          <w:rFonts w:ascii="Times New Roman" w:hAnsi="Times New Roman" w:cs="Times New Roman"/>
          <w:lang w:val="it-IT"/>
        </w:rPr>
        <w:t xml:space="preserve"> La tesi dei coscienzialisti mette in rilievo il peso del corpo all’interno del rapporto coscienza-liberta. Cfr. ibid., 203-210.</w:t>
      </w:r>
    </w:p>
  </w:footnote>
  <w:footnote w:id="65">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G. </w:t>
      </w:r>
      <w:r w:rsidRPr="008111C0">
        <w:rPr>
          <w:rFonts w:ascii="Times New Roman" w:hAnsi="Times New Roman" w:cs="Times New Roman"/>
          <w:smallCaps/>
          <w:lang w:val="it-IT"/>
        </w:rPr>
        <w:t>Angelini</w:t>
      </w:r>
      <w:r w:rsidRPr="008111C0">
        <w:rPr>
          <w:rFonts w:ascii="Times New Roman" w:hAnsi="Times New Roman" w:cs="Times New Roman"/>
          <w:lang w:val="it-IT"/>
        </w:rPr>
        <w:t xml:space="preserve">, “Veritatis splendor. </w:t>
      </w:r>
      <w:r w:rsidRPr="008111C0">
        <w:rPr>
          <w:rFonts w:ascii="Times New Roman" w:hAnsi="Times New Roman" w:cs="Times New Roman"/>
          <w:i/>
          <w:lang w:val="it-IT"/>
        </w:rPr>
        <w:t>Il desiderio di felicità e i comandamenti</w:t>
      </w:r>
      <w:r w:rsidRPr="008111C0">
        <w:rPr>
          <w:rFonts w:ascii="Times New Roman" w:hAnsi="Times New Roman" w:cs="Times New Roman"/>
          <w:lang w:val="it-IT"/>
        </w:rPr>
        <w:t xml:space="preserve">, in: </w:t>
      </w:r>
      <w:r w:rsidRPr="008111C0">
        <w:rPr>
          <w:rFonts w:ascii="Times New Roman" w:hAnsi="Times New Roman" w:cs="Times New Roman"/>
          <w:smallCaps/>
          <w:lang w:val="it-IT"/>
        </w:rPr>
        <w:t>Borgonovo</w:t>
      </w:r>
      <w:r w:rsidRPr="008111C0">
        <w:rPr>
          <w:rFonts w:ascii="Times New Roman" w:hAnsi="Times New Roman" w:cs="Times New Roman"/>
          <w:lang w:val="it-IT"/>
        </w:rPr>
        <w:t xml:space="preserve"> (a cura di), </w:t>
      </w:r>
      <w:r w:rsidRPr="008111C0">
        <w:rPr>
          <w:rFonts w:ascii="Times New Roman" w:hAnsi="Times New Roman" w:cs="Times New Roman"/>
          <w:i/>
          <w:lang w:val="it-IT"/>
        </w:rPr>
        <w:t>Gesù Cristo, legge vivente e personale della Santa Chiesa</w:t>
      </w:r>
      <w:r w:rsidRPr="008111C0">
        <w:rPr>
          <w:rFonts w:ascii="Times New Roman" w:hAnsi="Times New Roman" w:cs="Times New Roman"/>
          <w:lang w:val="it-IT"/>
        </w:rPr>
        <w:t>, 7-42, in particolare 36-40.</w:t>
      </w:r>
    </w:p>
  </w:footnote>
  <w:footnote w:id="66">
    <w:p w:rsidR="00FD0E40" w:rsidRPr="00FD0E40" w:rsidRDefault="00FD0E40" w:rsidP="00FD0E40">
      <w:pPr>
        <w:pStyle w:val="Testonotaapidipagina"/>
        <w:jc w:val="both"/>
        <w:rPr>
          <w:rFonts w:ascii="Times New Roman" w:hAnsi="Times New Roman" w:cs="Times New Roman"/>
          <w:lang w:val="it-IT"/>
        </w:rPr>
      </w:pPr>
      <w:r w:rsidRPr="00FD0E40">
        <w:rPr>
          <w:rStyle w:val="Rimandonotaapidipagina"/>
          <w:rFonts w:ascii="Times New Roman" w:hAnsi="Times New Roman" w:cs="Times New Roman"/>
        </w:rPr>
        <w:footnoteRef/>
      </w:r>
      <w:r w:rsidRPr="00FD0E40">
        <w:rPr>
          <w:rFonts w:ascii="Times New Roman" w:hAnsi="Times New Roman" w:cs="Times New Roman"/>
          <w:lang w:val="it-IT"/>
        </w:rPr>
        <w:t xml:space="preserve"> </w:t>
      </w:r>
      <w:r w:rsidR="002455D7">
        <w:rPr>
          <w:rFonts w:ascii="Times New Roman" w:hAnsi="Times New Roman" w:cs="Times New Roman"/>
          <w:lang w:val="it-IT"/>
        </w:rPr>
        <w:t xml:space="preserve">Cfr. </w:t>
      </w:r>
      <w:r w:rsidR="002455D7" w:rsidRPr="002455D7">
        <w:rPr>
          <w:rFonts w:ascii="Times New Roman" w:hAnsi="Times New Roman" w:cs="Times New Roman"/>
          <w:smallCaps/>
          <w:lang w:val="it-IT"/>
        </w:rPr>
        <w:t>Canullo</w:t>
      </w:r>
      <w:r w:rsidR="002455D7">
        <w:rPr>
          <w:rFonts w:ascii="Times New Roman" w:hAnsi="Times New Roman" w:cs="Times New Roman"/>
          <w:lang w:val="it-IT"/>
        </w:rPr>
        <w:t>, 97-112.</w:t>
      </w:r>
    </w:p>
  </w:footnote>
  <w:footnote w:id="67">
    <w:p w:rsidR="00F76DA9" w:rsidRPr="008111C0" w:rsidRDefault="00F76DA9" w:rsidP="002D387D">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E. </w:t>
      </w:r>
      <w:r w:rsidRPr="008111C0">
        <w:rPr>
          <w:rFonts w:ascii="Times New Roman" w:hAnsi="Times New Roman" w:cs="Times New Roman"/>
          <w:smallCaps/>
          <w:lang w:val="it-IT"/>
        </w:rPr>
        <w:t>Manicardi</w:t>
      </w:r>
      <w:r w:rsidRPr="008111C0">
        <w:rPr>
          <w:rFonts w:ascii="Times New Roman" w:hAnsi="Times New Roman" w:cs="Times New Roman"/>
          <w:lang w:val="it-IT"/>
        </w:rPr>
        <w:t xml:space="preserve">, “Legge, coscienza e grazia nell’insegnamento paolino”, in </w:t>
      </w:r>
      <w:r w:rsidRPr="008111C0">
        <w:rPr>
          <w:rFonts w:ascii="Times New Roman" w:hAnsi="Times New Roman" w:cs="Times New Roman"/>
          <w:i/>
          <w:lang w:val="it-IT"/>
        </w:rPr>
        <w:t>Divus Thomas</w:t>
      </w:r>
      <w:r w:rsidRPr="008111C0">
        <w:rPr>
          <w:rFonts w:ascii="Times New Roman" w:hAnsi="Times New Roman" w:cs="Times New Roman"/>
          <w:lang w:val="it-IT"/>
        </w:rPr>
        <w:t xml:space="preserve"> 95 (1992) 12-52; C. </w:t>
      </w:r>
      <w:r w:rsidRPr="008111C0">
        <w:rPr>
          <w:rFonts w:ascii="Times New Roman" w:hAnsi="Times New Roman" w:cs="Times New Roman"/>
          <w:smallCaps/>
          <w:lang w:val="it-IT"/>
        </w:rPr>
        <w:t>Spicq</w:t>
      </w:r>
      <w:r w:rsidRPr="008111C0">
        <w:rPr>
          <w:rFonts w:ascii="Times New Roman" w:hAnsi="Times New Roman" w:cs="Times New Roman"/>
          <w:lang w:val="it-IT"/>
        </w:rPr>
        <w:t xml:space="preserve">, </w:t>
      </w:r>
      <w:r w:rsidRPr="008111C0">
        <w:rPr>
          <w:rFonts w:ascii="Times New Roman" w:hAnsi="Times New Roman" w:cs="Times New Roman"/>
          <w:i/>
          <w:lang w:val="it-IT"/>
        </w:rPr>
        <w:t>La conscience dans le Nouveau Testament</w:t>
      </w:r>
      <w:r w:rsidRPr="008111C0">
        <w:rPr>
          <w:rFonts w:ascii="Times New Roman" w:hAnsi="Times New Roman" w:cs="Times New Roman"/>
          <w:lang w:val="it-IT"/>
        </w:rPr>
        <w:t xml:space="preserve">, in </w:t>
      </w:r>
      <w:r w:rsidRPr="008111C0">
        <w:rPr>
          <w:rFonts w:ascii="Times New Roman" w:hAnsi="Times New Roman" w:cs="Times New Roman"/>
          <w:i/>
          <w:lang w:val="it-IT"/>
        </w:rPr>
        <w:t>Revue Biblique</w:t>
      </w:r>
      <w:r w:rsidRPr="008111C0">
        <w:rPr>
          <w:rFonts w:ascii="Times New Roman" w:hAnsi="Times New Roman" w:cs="Times New Roman"/>
          <w:lang w:val="it-IT"/>
        </w:rPr>
        <w:t xml:space="preserve"> 47 (1938) 50-80.</w:t>
      </w:r>
    </w:p>
  </w:footnote>
  <w:footnote w:id="68">
    <w:p w:rsidR="00F76DA9" w:rsidRPr="008111C0" w:rsidRDefault="00F76DA9" w:rsidP="002D387D">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w:t>
      </w:r>
      <w:r w:rsidRPr="008111C0">
        <w:rPr>
          <w:rFonts w:ascii="Times New Roman" w:hAnsi="Times New Roman" w:cs="Times New Roman"/>
          <w:smallCaps/>
          <w:lang w:val="it-IT"/>
        </w:rPr>
        <w:t xml:space="preserve"> Scola</w:t>
      </w:r>
      <w:r w:rsidRPr="008111C0">
        <w:rPr>
          <w:rFonts w:ascii="Times New Roman" w:hAnsi="Times New Roman" w:cs="Times New Roman"/>
          <w:lang w:val="it-IT"/>
        </w:rPr>
        <w:t xml:space="preserve">, “La prospettiva teologica di </w:t>
      </w:r>
      <w:r w:rsidRPr="008111C0">
        <w:rPr>
          <w:rFonts w:ascii="Times New Roman" w:hAnsi="Times New Roman" w:cs="Times New Roman"/>
          <w:i/>
          <w:lang w:val="it-IT"/>
        </w:rPr>
        <w:t>Veritatis splendor</w:t>
      </w:r>
      <w:r w:rsidRPr="008111C0">
        <w:rPr>
          <w:rFonts w:ascii="Times New Roman" w:hAnsi="Times New Roman" w:cs="Times New Roman"/>
          <w:lang w:val="it-IT"/>
        </w:rPr>
        <w:t xml:space="preserve">”, in: </w:t>
      </w:r>
      <w:r w:rsidRPr="008111C0">
        <w:rPr>
          <w:rFonts w:ascii="Times New Roman" w:hAnsi="Times New Roman" w:cs="Times New Roman"/>
          <w:smallCaps/>
          <w:lang w:val="it-IT"/>
        </w:rPr>
        <w:t>Melina – Noriega</w:t>
      </w:r>
      <w:r w:rsidRPr="008111C0">
        <w:rPr>
          <w:rFonts w:ascii="Times New Roman" w:hAnsi="Times New Roman" w:cs="Times New Roman"/>
          <w:lang w:val="it-IT"/>
        </w:rPr>
        <w:t xml:space="preserve"> (a cura di), </w:t>
      </w:r>
      <w:r w:rsidRPr="008111C0">
        <w:rPr>
          <w:rFonts w:ascii="Times New Roman" w:hAnsi="Times New Roman" w:cs="Times New Roman"/>
          <w:i/>
          <w:lang w:val="it-IT"/>
        </w:rPr>
        <w:t>Camminare nella luce</w:t>
      </w:r>
      <w:r w:rsidRPr="008111C0">
        <w:rPr>
          <w:rFonts w:ascii="Times New Roman" w:hAnsi="Times New Roman" w:cs="Times New Roman"/>
          <w:lang w:val="it-IT"/>
        </w:rPr>
        <w:t>, 77-79.</w:t>
      </w:r>
    </w:p>
  </w:footnote>
  <w:footnote w:id="69">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w:t>
      </w:r>
      <w:r w:rsidRPr="008111C0">
        <w:rPr>
          <w:rFonts w:ascii="Times New Roman" w:hAnsi="Times New Roman" w:cs="Times New Roman"/>
          <w:i/>
          <w:lang w:val="it-IT"/>
        </w:rPr>
        <w:t xml:space="preserve">Veritatis splendor </w:t>
      </w:r>
      <w:r w:rsidRPr="008111C0">
        <w:rPr>
          <w:rFonts w:ascii="Times New Roman" w:hAnsi="Times New Roman" w:cs="Times New Roman"/>
          <w:lang w:val="it-IT"/>
        </w:rPr>
        <w:t xml:space="preserve">48-49. </w:t>
      </w:r>
      <w:r w:rsidRPr="008111C0">
        <w:rPr>
          <w:rFonts w:ascii="Times New Roman" w:hAnsi="Times New Roman" w:cs="Times New Roman"/>
          <w:i/>
          <w:lang w:val="it-IT"/>
        </w:rPr>
        <w:t xml:space="preserve">Veritatis splendor </w:t>
      </w:r>
      <w:r w:rsidRPr="008111C0">
        <w:rPr>
          <w:rFonts w:ascii="Times New Roman" w:hAnsi="Times New Roman" w:cs="Times New Roman"/>
          <w:lang w:val="it-IT"/>
        </w:rPr>
        <w:t>50 esplicita qui il nesso con la legge naturale.</w:t>
      </w:r>
      <w:r w:rsidR="005354F8" w:rsidRPr="008111C0">
        <w:rPr>
          <w:rFonts w:ascii="Times New Roman" w:hAnsi="Times New Roman" w:cs="Times New Roman"/>
          <w:lang w:val="it-IT"/>
        </w:rPr>
        <w:t xml:space="preserve"> Sul tema del “corpo” in riferimento alla “legge naturale” si vedano: G. </w:t>
      </w:r>
      <w:r w:rsidR="005354F8" w:rsidRPr="008111C0">
        <w:rPr>
          <w:rFonts w:ascii="Times New Roman" w:hAnsi="Times New Roman" w:cs="Times New Roman"/>
          <w:smallCaps/>
          <w:lang w:val="it-IT"/>
        </w:rPr>
        <w:t>Mazzocato</w:t>
      </w:r>
      <w:r w:rsidR="005354F8" w:rsidRPr="008111C0">
        <w:rPr>
          <w:rFonts w:ascii="Times New Roman" w:hAnsi="Times New Roman" w:cs="Times New Roman"/>
          <w:lang w:val="it-IT"/>
        </w:rPr>
        <w:t xml:space="preserve">, “Il tema del corpo nel rinnovamento della morale sessuale”, in </w:t>
      </w:r>
      <w:r w:rsidR="005354F8" w:rsidRPr="008111C0">
        <w:rPr>
          <w:rFonts w:ascii="Times New Roman" w:hAnsi="Times New Roman" w:cs="Times New Roman"/>
          <w:i/>
          <w:lang w:val="it-IT"/>
        </w:rPr>
        <w:t>Teologia</w:t>
      </w:r>
      <w:r w:rsidR="005354F8" w:rsidRPr="008111C0">
        <w:rPr>
          <w:rFonts w:ascii="Times New Roman" w:hAnsi="Times New Roman" w:cs="Times New Roman"/>
          <w:lang w:val="it-IT"/>
        </w:rPr>
        <w:t xml:space="preserve"> 25 (2000) 54-70; </w:t>
      </w:r>
      <w:r w:rsidR="005354F8" w:rsidRPr="008111C0">
        <w:rPr>
          <w:rFonts w:ascii="Times New Roman" w:hAnsi="Times New Roman" w:cs="Times New Roman"/>
          <w:smallCaps/>
          <w:lang w:val="it-IT"/>
        </w:rPr>
        <w:t>Id</w:t>
      </w:r>
      <w:r w:rsidR="005354F8" w:rsidRPr="008111C0">
        <w:rPr>
          <w:rFonts w:ascii="Times New Roman" w:hAnsi="Times New Roman" w:cs="Times New Roman"/>
          <w:lang w:val="it-IT"/>
        </w:rPr>
        <w:t xml:space="preserve">., “Organo e affetto. Il tema del corpo nella morale sessuale”, in </w:t>
      </w:r>
      <w:r w:rsidR="005354F8" w:rsidRPr="008111C0">
        <w:rPr>
          <w:rFonts w:ascii="Times New Roman" w:hAnsi="Times New Roman" w:cs="Times New Roman"/>
          <w:i/>
          <w:lang w:val="it-IT"/>
        </w:rPr>
        <w:t xml:space="preserve">Teologia </w:t>
      </w:r>
      <w:r w:rsidR="005354F8" w:rsidRPr="008111C0">
        <w:rPr>
          <w:rFonts w:ascii="Times New Roman" w:hAnsi="Times New Roman" w:cs="Times New Roman"/>
          <w:lang w:val="it-IT"/>
        </w:rPr>
        <w:t>25 (2000) 152-186.</w:t>
      </w:r>
    </w:p>
  </w:footnote>
  <w:footnote w:id="70">
    <w:p w:rsidR="00F76DA9" w:rsidRPr="00BC3828" w:rsidRDefault="00F76DA9" w:rsidP="001E6332">
      <w:pPr>
        <w:pStyle w:val="Testonotaapidipagina"/>
        <w:jc w:val="both"/>
        <w:rPr>
          <w:rFonts w:ascii="Times New Roman" w:hAnsi="Times New Roman" w:cs="Times New Roman"/>
          <w:lang w:val="fr-FR"/>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M. </w:t>
      </w:r>
      <w:r w:rsidRPr="008111C0">
        <w:rPr>
          <w:rFonts w:ascii="Times New Roman" w:hAnsi="Times New Roman" w:cs="Times New Roman"/>
          <w:smallCaps/>
          <w:lang w:val="it-IT"/>
        </w:rPr>
        <w:t>Henry</w:t>
      </w:r>
      <w:r w:rsidRPr="008111C0">
        <w:rPr>
          <w:rFonts w:ascii="Times New Roman" w:hAnsi="Times New Roman" w:cs="Times New Roman"/>
          <w:lang w:val="it-IT"/>
        </w:rPr>
        <w:t xml:space="preserve">, </w:t>
      </w:r>
      <w:r w:rsidRPr="008111C0">
        <w:rPr>
          <w:rFonts w:ascii="Times New Roman" w:hAnsi="Times New Roman" w:cs="Times New Roman"/>
          <w:i/>
          <w:lang w:val="it-IT"/>
        </w:rPr>
        <w:t xml:space="preserve">Incarnation. </w:t>
      </w:r>
      <w:r w:rsidRPr="00BC3828">
        <w:rPr>
          <w:rFonts w:ascii="Times New Roman" w:hAnsi="Times New Roman" w:cs="Times New Roman"/>
          <w:i/>
          <w:lang w:val="fr-FR"/>
        </w:rPr>
        <w:t xml:space="preserve">Une philosophie de la chair, </w:t>
      </w:r>
      <w:r w:rsidR="004376D9" w:rsidRPr="00BC3828">
        <w:rPr>
          <w:rFonts w:ascii="Times New Roman" w:hAnsi="Times New Roman" w:cs="Times New Roman"/>
          <w:lang w:val="fr-FR"/>
        </w:rPr>
        <w:t xml:space="preserve">Seuil, Paris 2000, 135-238; J. L. </w:t>
      </w:r>
      <w:r w:rsidR="004376D9" w:rsidRPr="00BC3828">
        <w:rPr>
          <w:rFonts w:ascii="Times New Roman" w:hAnsi="Times New Roman" w:cs="Times New Roman"/>
          <w:smallCaps/>
          <w:lang w:val="fr-FR"/>
        </w:rPr>
        <w:t>Nancy</w:t>
      </w:r>
      <w:r w:rsidR="004376D9" w:rsidRPr="00BC3828">
        <w:rPr>
          <w:rFonts w:ascii="Times New Roman" w:hAnsi="Times New Roman" w:cs="Times New Roman"/>
          <w:lang w:val="fr-FR"/>
        </w:rPr>
        <w:t xml:space="preserve">, </w:t>
      </w:r>
      <w:r w:rsidR="004376D9" w:rsidRPr="00BC3828">
        <w:rPr>
          <w:rFonts w:ascii="Times New Roman" w:hAnsi="Times New Roman" w:cs="Times New Roman"/>
          <w:i/>
          <w:lang w:val="fr-FR"/>
        </w:rPr>
        <w:t>Corpus</w:t>
      </w:r>
      <w:r w:rsidR="004376D9" w:rsidRPr="00BC3828">
        <w:rPr>
          <w:rFonts w:ascii="Times New Roman" w:hAnsi="Times New Roman" w:cs="Times New Roman"/>
          <w:lang w:val="fr-FR"/>
        </w:rPr>
        <w:t>, Metaillé, Paris 2000.</w:t>
      </w:r>
    </w:p>
  </w:footnote>
  <w:footnote w:id="71">
    <w:p w:rsidR="0029145C" w:rsidRPr="008111C0" w:rsidRDefault="0029145C" w:rsidP="0029145C">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w:t>
      </w:r>
      <w:r w:rsidR="005354F8" w:rsidRPr="008111C0">
        <w:rPr>
          <w:rFonts w:ascii="Times New Roman" w:hAnsi="Times New Roman" w:cs="Times New Roman"/>
          <w:lang w:val="it-IT"/>
        </w:rPr>
        <w:t xml:space="preserve">Cfr. A. </w:t>
      </w:r>
      <w:r w:rsidR="005354F8" w:rsidRPr="008111C0">
        <w:rPr>
          <w:rFonts w:ascii="Times New Roman" w:hAnsi="Times New Roman" w:cs="Times New Roman"/>
          <w:smallCaps/>
          <w:lang w:val="it-IT"/>
        </w:rPr>
        <w:t>Scola</w:t>
      </w:r>
      <w:r w:rsidR="005354F8" w:rsidRPr="008111C0">
        <w:rPr>
          <w:rFonts w:ascii="Times New Roman" w:hAnsi="Times New Roman" w:cs="Times New Roman"/>
          <w:lang w:val="it-IT"/>
        </w:rPr>
        <w:t xml:space="preserve">, </w:t>
      </w:r>
      <w:r w:rsidR="00895D19">
        <w:rPr>
          <w:rFonts w:ascii="Times New Roman" w:hAnsi="Times New Roman" w:cs="Times New Roman"/>
          <w:i/>
          <w:lang w:val="it-IT"/>
        </w:rPr>
        <w:t>L’amore tra l</w:t>
      </w:r>
      <w:r w:rsidR="005354F8" w:rsidRPr="008111C0">
        <w:rPr>
          <w:rFonts w:ascii="Times New Roman" w:hAnsi="Times New Roman" w:cs="Times New Roman"/>
          <w:i/>
          <w:lang w:val="it-IT"/>
        </w:rPr>
        <w:t>’uomo e la donna. Persona, famiglia e società</w:t>
      </w:r>
      <w:r w:rsidR="005354F8" w:rsidRPr="008111C0">
        <w:rPr>
          <w:rFonts w:ascii="Times New Roman" w:hAnsi="Times New Roman" w:cs="Times New Roman"/>
          <w:lang w:val="it-IT"/>
        </w:rPr>
        <w:t>, Centro Ambrosiano, Milano 2012, 15-23.</w:t>
      </w:r>
    </w:p>
  </w:footnote>
  <w:footnote w:id="72">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A questo proposito nota Balthasar: «</w:t>
      </w:r>
      <w:r w:rsidR="007255B4">
        <w:rPr>
          <w:rFonts w:ascii="Times New Roman" w:hAnsi="Times New Roman" w:cs="Times New Roman"/>
          <w:lang w:val="it-IT"/>
        </w:rPr>
        <w:t>I</w:t>
      </w:r>
      <w:r w:rsidRPr="008111C0">
        <w:rPr>
          <w:rFonts w:ascii="Times New Roman" w:hAnsi="Times New Roman" w:cs="Times New Roman"/>
          <w:lang w:val="it-IT"/>
        </w:rPr>
        <w:t xml:space="preserve">l mio corpo è una zona tramite fra me e il mondo. Il mio corpo appartiene a me non come un oggetto, ma “come fosse un pezzo di me”. E tuttavia esso è qualcosa come un pezzo del mondo esterno, fatto che mi viene spesso richiamato (ad esempio in un’amputazione). In quanto mi appartiene esso è ciò mediante cui io – spesso non dolcemente – urto in altri corpi e solo allora mi accorgo che il mondo, gli altri, non sono per il mio spirito dominabili nella loro libera alterità», H. U. </w:t>
      </w:r>
      <w:r w:rsidRPr="008111C0">
        <w:rPr>
          <w:rFonts w:ascii="Times New Roman" w:hAnsi="Times New Roman" w:cs="Times New Roman"/>
          <w:smallCaps/>
          <w:lang w:val="it-IT"/>
        </w:rPr>
        <w:t>von Balthasar</w:t>
      </w:r>
      <w:r w:rsidRPr="008111C0">
        <w:rPr>
          <w:rFonts w:ascii="Times New Roman" w:hAnsi="Times New Roman" w:cs="Times New Roman"/>
          <w:lang w:val="it-IT"/>
        </w:rPr>
        <w:t xml:space="preserve">, </w:t>
      </w:r>
      <w:r w:rsidRPr="008111C0">
        <w:rPr>
          <w:rFonts w:ascii="Times New Roman" w:hAnsi="Times New Roman" w:cs="Times New Roman"/>
          <w:i/>
          <w:lang w:val="it-IT"/>
        </w:rPr>
        <w:t>La mia opera ed Epilogo</w:t>
      </w:r>
      <w:r w:rsidRPr="008111C0">
        <w:rPr>
          <w:rFonts w:ascii="Times New Roman" w:hAnsi="Times New Roman" w:cs="Times New Roman"/>
          <w:lang w:val="it-IT"/>
        </w:rPr>
        <w:t>, Jaca Book, Milano 1994, 153.</w:t>
      </w:r>
    </w:p>
  </w:footnote>
  <w:footnote w:id="73">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w:t>
      </w:r>
      <w:r w:rsidR="003153AB">
        <w:rPr>
          <w:rFonts w:ascii="Times New Roman" w:hAnsi="Times New Roman" w:cs="Times New Roman"/>
          <w:lang w:val="it-IT"/>
        </w:rPr>
        <w:t xml:space="preserve">C. </w:t>
      </w:r>
      <w:r w:rsidRPr="008111C0">
        <w:rPr>
          <w:rFonts w:ascii="Times New Roman" w:hAnsi="Times New Roman" w:cs="Times New Roman"/>
          <w:smallCaps/>
          <w:lang w:val="it-IT"/>
        </w:rPr>
        <w:t>Canullo</w:t>
      </w:r>
      <w:r w:rsidRPr="008111C0">
        <w:rPr>
          <w:rFonts w:ascii="Times New Roman" w:hAnsi="Times New Roman" w:cs="Times New Roman"/>
          <w:lang w:val="it-IT"/>
        </w:rPr>
        <w:t xml:space="preserve">, </w:t>
      </w:r>
      <w:r w:rsidRPr="008111C0">
        <w:rPr>
          <w:rFonts w:ascii="Times New Roman" w:hAnsi="Times New Roman" w:cs="Times New Roman"/>
          <w:i/>
          <w:lang w:val="it-IT"/>
        </w:rPr>
        <w:t>Coscienza e libertà</w:t>
      </w:r>
      <w:r w:rsidRPr="008111C0">
        <w:rPr>
          <w:rFonts w:ascii="Times New Roman" w:hAnsi="Times New Roman" w:cs="Times New Roman"/>
          <w:lang w:val="it-IT"/>
        </w:rPr>
        <w:t>, 203-210.</w:t>
      </w:r>
    </w:p>
  </w:footnote>
  <w:footnote w:id="74">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w:t>
      </w:r>
      <w:r w:rsidR="00E54396">
        <w:rPr>
          <w:rFonts w:ascii="Times New Roman" w:hAnsi="Times New Roman" w:cs="Times New Roman"/>
          <w:lang w:val="it-IT"/>
        </w:rPr>
        <w:t xml:space="preserve">C. </w:t>
      </w:r>
      <w:r w:rsidRPr="008111C0">
        <w:rPr>
          <w:rFonts w:ascii="Times New Roman" w:hAnsi="Times New Roman" w:cs="Times New Roman"/>
          <w:smallCaps/>
          <w:lang w:val="it-IT"/>
        </w:rPr>
        <w:t>Colombo</w:t>
      </w:r>
      <w:r w:rsidRPr="008111C0">
        <w:rPr>
          <w:rFonts w:ascii="Times New Roman" w:hAnsi="Times New Roman" w:cs="Times New Roman"/>
          <w:lang w:val="it-IT"/>
        </w:rPr>
        <w:t xml:space="preserve">, “L’insegnamento fondamentale di </w:t>
      </w:r>
      <w:r w:rsidRPr="008111C0">
        <w:rPr>
          <w:rFonts w:ascii="Times New Roman" w:hAnsi="Times New Roman" w:cs="Times New Roman"/>
          <w:i/>
          <w:lang w:val="it-IT"/>
        </w:rPr>
        <w:t>Humanae vitae</w:t>
      </w:r>
      <w:r w:rsidRPr="008111C0">
        <w:rPr>
          <w:rFonts w:ascii="Times New Roman" w:hAnsi="Times New Roman" w:cs="Times New Roman"/>
          <w:lang w:val="it-IT"/>
        </w:rPr>
        <w:t>”, 412.</w:t>
      </w:r>
    </w:p>
  </w:footnote>
  <w:footnote w:id="75">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00B26284">
        <w:rPr>
          <w:rFonts w:ascii="Times New Roman" w:hAnsi="Times New Roman" w:cs="Times New Roman"/>
          <w:lang w:val="it-IT"/>
        </w:rPr>
        <w:t xml:space="preserve"> Cfr. ibi</w:t>
      </w:r>
      <w:r w:rsidRPr="008111C0">
        <w:rPr>
          <w:rFonts w:ascii="Times New Roman" w:hAnsi="Times New Roman" w:cs="Times New Roman"/>
          <w:lang w:val="it-IT"/>
        </w:rPr>
        <w:t>dem.</w:t>
      </w:r>
    </w:p>
  </w:footnote>
  <w:footnote w:id="76">
    <w:p w:rsidR="00F76DA9" w:rsidRPr="008111C0" w:rsidRDefault="00F76DA9" w:rsidP="00402AAE">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A. </w:t>
      </w:r>
      <w:r w:rsidRPr="008111C0">
        <w:rPr>
          <w:rFonts w:ascii="Times New Roman" w:hAnsi="Times New Roman" w:cs="Times New Roman"/>
          <w:smallCaps/>
          <w:lang w:val="it-IT"/>
        </w:rPr>
        <w:t>Scola</w:t>
      </w:r>
      <w:r w:rsidRPr="008111C0">
        <w:rPr>
          <w:rFonts w:ascii="Times New Roman" w:hAnsi="Times New Roman" w:cs="Times New Roman"/>
          <w:lang w:val="it-IT"/>
        </w:rPr>
        <w:t xml:space="preserve">, “La famiglia soggetto di evangelizzazione”, in </w:t>
      </w:r>
      <w:r w:rsidRPr="008111C0">
        <w:rPr>
          <w:rFonts w:ascii="Times New Roman" w:hAnsi="Times New Roman" w:cs="Times New Roman"/>
          <w:i/>
          <w:lang w:val="it-IT"/>
        </w:rPr>
        <w:t>Il Regno Documenti</w:t>
      </w:r>
      <w:r w:rsidRPr="008111C0">
        <w:rPr>
          <w:rFonts w:ascii="Times New Roman" w:hAnsi="Times New Roman" w:cs="Times New Roman"/>
          <w:lang w:val="it-IT"/>
        </w:rPr>
        <w:t xml:space="preserve"> (2015) n. 16, 1-14.</w:t>
      </w:r>
    </w:p>
  </w:footnote>
  <w:footnote w:id="77">
    <w:p w:rsidR="00F76DA9" w:rsidRPr="00160BEE" w:rsidRDefault="00F76DA9" w:rsidP="000B2A0A">
      <w:pPr>
        <w:pStyle w:val="Testonotaapidipagina"/>
        <w:jc w:val="both"/>
        <w:rPr>
          <w:rFonts w:ascii="Times New Roman" w:hAnsi="Times New Roman" w:cs="Times New Roman"/>
          <w:lang w:val="es-ES_tradnl"/>
        </w:rPr>
      </w:pPr>
      <w:r w:rsidRPr="008111C0">
        <w:rPr>
          <w:rStyle w:val="Rimandonotaapidipagina"/>
          <w:rFonts w:ascii="Times New Roman" w:hAnsi="Times New Roman" w:cs="Times New Roman"/>
          <w:lang w:val="it-IT"/>
        </w:rPr>
        <w:footnoteRef/>
      </w:r>
      <w:r w:rsidRPr="00160BEE">
        <w:rPr>
          <w:rFonts w:ascii="Times New Roman" w:hAnsi="Times New Roman" w:cs="Times New Roman"/>
          <w:lang w:val="es-ES_tradnl"/>
        </w:rPr>
        <w:t xml:space="preserve"> Cfr. G</w:t>
      </w:r>
      <w:r w:rsidRPr="00160BEE">
        <w:rPr>
          <w:rFonts w:ascii="Times New Roman" w:hAnsi="Times New Roman" w:cs="Times New Roman"/>
          <w:smallCaps/>
          <w:lang w:val="es-ES_tradnl"/>
        </w:rPr>
        <w:t>. Richi Alberti</w:t>
      </w:r>
      <w:r w:rsidRPr="00160BEE">
        <w:rPr>
          <w:rFonts w:ascii="Times New Roman" w:hAnsi="Times New Roman" w:cs="Times New Roman"/>
          <w:lang w:val="es-ES_tradnl"/>
        </w:rPr>
        <w:t xml:space="preserve">, “La familia como emblema de la pastoralidad de la Iglesia”, in </w:t>
      </w:r>
      <w:r w:rsidRPr="00160BEE">
        <w:rPr>
          <w:rFonts w:ascii="Times New Roman" w:hAnsi="Times New Roman" w:cs="Times New Roman"/>
          <w:i/>
          <w:lang w:val="es-ES_tradnl"/>
        </w:rPr>
        <w:t>Revista Española de Teología</w:t>
      </w:r>
      <w:r w:rsidRPr="00160BEE">
        <w:rPr>
          <w:rFonts w:ascii="Times New Roman" w:hAnsi="Times New Roman" w:cs="Times New Roman"/>
          <w:lang w:val="es-ES_tradnl"/>
        </w:rPr>
        <w:t xml:space="preserve"> 76 (2016) 109-124.</w:t>
      </w:r>
    </w:p>
  </w:footnote>
  <w:footnote w:id="78">
    <w:p w:rsidR="008D6E7D" w:rsidRPr="008111C0" w:rsidRDefault="008D6E7D" w:rsidP="007C7298">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Cfr. A. </w:t>
      </w:r>
      <w:r w:rsidRPr="008111C0">
        <w:rPr>
          <w:rFonts w:ascii="Times New Roman" w:hAnsi="Times New Roman" w:cs="Times New Roman"/>
          <w:smallCaps/>
          <w:lang w:val="it-IT"/>
        </w:rPr>
        <w:t>Scola</w:t>
      </w:r>
      <w:r w:rsidRPr="008111C0">
        <w:rPr>
          <w:rFonts w:ascii="Times New Roman" w:hAnsi="Times New Roman" w:cs="Times New Roman"/>
          <w:lang w:val="it-IT"/>
        </w:rPr>
        <w:t xml:space="preserve">, </w:t>
      </w:r>
      <w:r w:rsidRPr="008111C0">
        <w:rPr>
          <w:rFonts w:ascii="Times New Roman" w:hAnsi="Times New Roman" w:cs="Times New Roman"/>
          <w:i/>
          <w:lang w:val="it-IT"/>
        </w:rPr>
        <w:t>Buone ragioni per la vita in comune. Religione, politica, economia</w:t>
      </w:r>
      <w:r w:rsidRPr="008111C0">
        <w:rPr>
          <w:rFonts w:ascii="Times New Roman" w:hAnsi="Times New Roman" w:cs="Times New Roman"/>
          <w:lang w:val="it-IT"/>
        </w:rPr>
        <w:t xml:space="preserve">, Mondadori, Milano 2010, </w:t>
      </w:r>
      <w:r w:rsidR="007C7298" w:rsidRPr="008111C0">
        <w:rPr>
          <w:rFonts w:ascii="Times New Roman" w:hAnsi="Times New Roman" w:cs="Times New Roman"/>
          <w:lang w:val="it-IT"/>
        </w:rPr>
        <w:t>90-91.</w:t>
      </w:r>
    </w:p>
  </w:footnote>
  <w:footnote w:id="79">
    <w:p w:rsidR="00F76DA9" w:rsidRPr="008111C0" w:rsidRDefault="00F76DA9" w:rsidP="001E6332">
      <w:pPr>
        <w:pStyle w:val="Testonotaapidipagina"/>
        <w:jc w:val="both"/>
        <w:rPr>
          <w:rFonts w:ascii="Times New Roman" w:hAnsi="Times New Roman" w:cs="Times New Roman"/>
          <w:lang w:val="it-IT"/>
        </w:rPr>
      </w:pPr>
      <w:r w:rsidRPr="008111C0">
        <w:rPr>
          <w:rStyle w:val="Rimandonotaapidipagina"/>
          <w:rFonts w:ascii="Times New Roman" w:hAnsi="Times New Roman" w:cs="Times New Roman"/>
          <w:lang w:val="it-IT"/>
        </w:rPr>
        <w:footnoteRef/>
      </w:r>
      <w:r w:rsidRPr="008111C0">
        <w:rPr>
          <w:rFonts w:ascii="Times New Roman" w:hAnsi="Times New Roman" w:cs="Times New Roman"/>
          <w:lang w:val="it-IT"/>
        </w:rPr>
        <w:t xml:space="preserve"> </w:t>
      </w:r>
      <w:r w:rsidRPr="008111C0">
        <w:rPr>
          <w:rFonts w:ascii="Times New Roman" w:hAnsi="Times New Roman" w:cs="Times New Roman"/>
          <w:smallCaps/>
          <w:lang w:val="it-IT"/>
        </w:rPr>
        <w:t>Benedetto</w:t>
      </w:r>
      <w:r w:rsidRPr="008111C0">
        <w:rPr>
          <w:rFonts w:ascii="Times New Roman" w:hAnsi="Times New Roman" w:cs="Times New Roman"/>
          <w:lang w:val="it-IT"/>
        </w:rPr>
        <w:t xml:space="preserve"> XVI, </w:t>
      </w:r>
      <w:r w:rsidRPr="008111C0">
        <w:rPr>
          <w:rFonts w:ascii="Times New Roman" w:hAnsi="Times New Roman" w:cs="Times New Roman"/>
          <w:i/>
          <w:lang w:val="it-IT"/>
        </w:rPr>
        <w:t>Sacramentum caritatis</w:t>
      </w:r>
      <w:r w:rsidRPr="008111C0">
        <w:rPr>
          <w:rFonts w:ascii="Times New Roman" w:hAnsi="Times New Roman" w:cs="Times New Roman"/>
          <w:lang w:val="it-IT"/>
        </w:rPr>
        <w:t xml:space="preserve"> 85. Il testo ufficiale si trova in: </w:t>
      </w:r>
      <w:r w:rsidRPr="008111C0">
        <w:rPr>
          <w:rStyle w:val="Enfasicorsivo"/>
          <w:rFonts w:ascii="Times New Roman" w:hAnsi="Times New Roman" w:cs="Times New Roman"/>
          <w:bCs/>
          <w:iCs w:val="0"/>
          <w:shd w:val="clear" w:color="auto" w:fill="FFFFFF"/>
          <w:lang w:val="it-IT"/>
        </w:rPr>
        <w:t>Acta Apostolicae Sedis</w:t>
      </w:r>
      <w:r w:rsidRPr="008111C0">
        <w:rPr>
          <w:rFonts w:ascii="Times New Roman" w:hAnsi="Times New Roman" w:cs="Times New Roman"/>
          <w:shd w:val="clear" w:color="auto" w:fill="FFFFFF"/>
          <w:lang w:val="it-IT"/>
        </w:rPr>
        <w:t xml:space="preserve"> 99 (2007) 105-180.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A1734A"/>
    <w:multiLevelType w:val="hybridMultilevel"/>
    <w:tmpl w:val="F28C9E50"/>
    <w:lvl w:ilvl="0" w:tplc="D092209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2E"/>
    <w:rsid w:val="00004C47"/>
    <w:rsid w:val="00005FA5"/>
    <w:rsid w:val="00010376"/>
    <w:rsid w:val="00010C6C"/>
    <w:rsid w:val="00016B63"/>
    <w:rsid w:val="00037147"/>
    <w:rsid w:val="000412F0"/>
    <w:rsid w:val="000465D1"/>
    <w:rsid w:val="000467D5"/>
    <w:rsid w:val="00062957"/>
    <w:rsid w:val="00063A17"/>
    <w:rsid w:val="00067A17"/>
    <w:rsid w:val="000706BC"/>
    <w:rsid w:val="00087E81"/>
    <w:rsid w:val="00097BC7"/>
    <w:rsid w:val="000B15E3"/>
    <w:rsid w:val="000B2A0A"/>
    <w:rsid w:val="000D03F7"/>
    <w:rsid w:val="000D22A0"/>
    <w:rsid w:val="000F2107"/>
    <w:rsid w:val="001063C9"/>
    <w:rsid w:val="00110E00"/>
    <w:rsid w:val="0011494C"/>
    <w:rsid w:val="00121015"/>
    <w:rsid w:val="0012192B"/>
    <w:rsid w:val="001378F0"/>
    <w:rsid w:val="0014699F"/>
    <w:rsid w:val="00156365"/>
    <w:rsid w:val="00160BEE"/>
    <w:rsid w:val="00161441"/>
    <w:rsid w:val="00162D48"/>
    <w:rsid w:val="00171B16"/>
    <w:rsid w:val="00197F93"/>
    <w:rsid w:val="001A7909"/>
    <w:rsid w:val="001D0FE8"/>
    <w:rsid w:val="001E6332"/>
    <w:rsid w:val="001F01AE"/>
    <w:rsid w:val="001F1F8D"/>
    <w:rsid w:val="00207D53"/>
    <w:rsid w:val="00210742"/>
    <w:rsid w:val="00220244"/>
    <w:rsid w:val="00222081"/>
    <w:rsid w:val="002266CF"/>
    <w:rsid w:val="00235E73"/>
    <w:rsid w:val="002455D7"/>
    <w:rsid w:val="00246F1F"/>
    <w:rsid w:val="002707B0"/>
    <w:rsid w:val="002763B1"/>
    <w:rsid w:val="002854AE"/>
    <w:rsid w:val="0029145C"/>
    <w:rsid w:val="002A352C"/>
    <w:rsid w:val="002A4825"/>
    <w:rsid w:val="002A5E7A"/>
    <w:rsid w:val="002B538F"/>
    <w:rsid w:val="002C7CFC"/>
    <w:rsid w:val="002D387D"/>
    <w:rsid w:val="002D58B4"/>
    <w:rsid w:val="002E5D51"/>
    <w:rsid w:val="002E6912"/>
    <w:rsid w:val="002F2B78"/>
    <w:rsid w:val="003153AB"/>
    <w:rsid w:val="00317C6C"/>
    <w:rsid w:val="003203D7"/>
    <w:rsid w:val="003205E4"/>
    <w:rsid w:val="00322740"/>
    <w:rsid w:val="00324E6B"/>
    <w:rsid w:val="0032793C"/>
    <w:rsid w:val="00333A9C"/>
    <w:rsid w:val="00335737"/>
    <w:rsid w:val="00361304"/>
    <w:rsid w:val="00362BF6"/>
    <w:rsid w:val="00377624"/>
    <w:rsid w:val="003839F7"/>
    <w:rsid w:val="00396CB2"/>
    <w:rsid w:val="003A41B4"/>
    <w:rsid w:val="003A4A22"/>
    <w:rsid w:val="003A7A19"/>
    <w:rsid w:val="003C3483"/>
    <w:rsid w:val="003C5768"/>
    <w:rsid w:val="003E0D6E"/>
    <w:rsid w:val="00402AAE"/>
    <w:rsid w:val="00402EDC"/>
    <w:rsid w:val="004376D9"/>
    <w:rsid w:val="0046039C"/>
    <w:rsid w:val="00460884"/>
    <w:rsid w:val="00477861"/>
    <w:rsid w:val="00480F02"/>
    <w:rsid w:val="00483CBE"/>
    <w:rsid w:val="004926B5"/>
    <w:rsid w:val="004B0C47"/>
    <w:rsid w:val="004B4BB9"/>
    <w:rsid w:val="004E1E78"/>
    <w:rsid w:val="004E3FA9"/>
    <w:rsid w:val="004F0590"/>
    <w:rsid w:val="00503255"/>
    <w:rsid w:val="00507FE9"/>
    <w:rsid w:val="00511347"/>
    <w:rsid w:val="00516F7E"/>
    <w:rsid w:val="0053051B"/>
    <w:rsid w:val="005354F8"/>
    <w:rsid w:val="005574D7"/>
    <w:rsid w:val="0056349B"/>
    <w:rsid w:val="005803F2"/>
    <w:rsid w:val="00582D35"/>
    <w:rsid w:val="00584EE1"/>
    <w:rsid w:val="00591683"/>
    <w:rsid w:val="005B3B7F"/>
    <w:rsid w:val="005B6625"/>
    <w:rsid w:val="005C0C0F"/>
    <w:rsid w:val="005F5EDE"/>
    <w:rsid w:val="00600644"/>
    <w:rsid w:val="00601FCF"/>
    <w:rsid w:val="00603941"/>
    <w:rsid w:val="00603FF9"/>
    <w:rsid w:val="00611A40"/>
    <w:rsid w:val="00613F21"/>
    <w:rsid w:val="0061478A"/>
    <w:rsid w:val="006158E2"/>
    <w:rsid w:val="00630C5A"/>
    <w:rsid w:val="006333D5"/>
    <w:rsid w:val="006378C6"/>
    <w:rsid w:val="00642A32"/>
    <w:rsid w:val="006449AB"/>
    <w:rsid w:val="00650891"/>
    <w:rsid w:val="00653411"/>
    <w:rsid w:val="00663A23"/>
    <w:rsid w:val="00681CF3"/>
    <w:rsid w:val="006977DC"/>
    <w:rsid w:val="006B6D07"/>
    <w:rsid w:val="006C5C12"/>
    <w:rsid w:val="006C6B81"/>
    <w:rsid w:val="006D4EBE"/>
    <w:rsid w:val="006F1EF6"/>
    <w:rsid w:val="007255B4"/>
    <w:rsid w:val="007274B2"/>
    <w:rsid w:val="007437F4"/>
    <w:rsid w:val="007600D3"/>
    <w:rsid w:val="00781DDB"/>
    <w:rsid w:val="007B5075"/>
    <w:rsid w:val="007B6169"/>
    <w:rsid w:val="007C06E2"/>
    <w:rsid w:val="007C24ED"/>
    <w:rsid w:val="007C7298"/>
    <w:rsid w:val="007D480C"/>
    <w:rsid w:val="007E31EE"/>
    <w:rsid w:val="00810DEA"/>
    <w:rsid w:val="008111C0"/>
    <w:rsid w:val="00816C15"/>
    <w:rsid w:val="00830672"/>
    <w:rsid w:val="00862AF5"/>
    <w:rsid w:val="00864EF2"/>
    <w:rsid w:val="00865E87"/>
    <w:rsid w:val="008676D3"/>
    <w:rsid w:val="0087150A"/>
    <w:rsid w:val="00885824"/>
    <w:rsid w:val="00887D2E"/>
    <w:rsid w:val="00891DD3"/>
    <w:rsid w:val="00893514"/>
    <w:rsid w:val="0089482F"/>
    <w:rsid w:val="00895D19"/>
    <w:rsid w:val="008A4599"/>
    <w:rsid w:val="008B5872"/>
    <w:rsid w:val="008B73C1"/>
    <w:rsid w:val="008C0BF4"/>
    <w:rsid w:val="008C2301"/>
    <w:rsid w:val="008C3677"/>
    <w:rsid w:val="008C5F62"/>
    <w:rsid w:val="008D6E7D"/>
    <w:rsid w:val="008D77D3"/>
    <w:rsid w:val="008E1537"/>
    <w:rsid w:val="008E68BD"/>
    <w:rsid w:val="008F2770"/>
    <w:rsid w:val="00904056"/>
    <w:rsid w:val="00922E88"/>
    <w:rsid w:val="00931F83"/>
    <w:rsid w:val="00935969"/>
    <w:rsid w:val="00940D4D"/>
    <w:rsid w:val="00946B3F"/>
    <w:rsid w:val="00957542"/>
    <w:rsid w:val="00971266"/>
    <w:rsid w:val="00975A7B"/>
    <w:rsid w:val="00981AED"/>
    <w:rsid w:val="009A4325"/>
    <w:rsid w:val="009A5630"/>
    <w:rsid w:val="009A73F7"/>
    <w:rsid w:val="009B52AF"/>
    <w:rsid w:val="009C01C4"/>
    <w:rsid w:val="009C0483"/>
    <w:rsid w:val="009D6F3D"/>
    <w:rsid w:val="009D715B"/>
    <w:rsid w:val="009F08FF"/>
    <w:rsid w:val="00A148C0"/>
    <w:rsid w:val="00A2256F"/>
    <w:rsid w:val="00A23445"/>
    <w:rsid w:val="00A26F4F"/>
    <w:rsid w:val="00A303CE"/>
    <w:rsid w:val="00A32404"/>
    <w:rsid w:val="00A4214C"/>
    <w:rsid w:val="00A562B7"/>
    <w:rsid w:val="00A75E74"/>
    <w:rsid w:val="00A772A9"/>
    <w:rsid w:val="00AA1EB3"/>
    <w:rsid w:val="00AA7B6F"/>
    <w:rsid w:val="00AB58B8"/>
    <w:rsid w:val="00AD2D0B"/>
    <w:rsid w:val="00AD31D6"/>
    <w:rsid w:val="00AF599D"/>
    <w:rsid w:val="00B01487"/>
    <w:rsid w:val="00B021EF"/>
    <w:rsid w:val="00B03D6E"/>
    <w:rsid w:val="00B0496E"/>
    <w:rsid w:val="00B06D5F"/>
    <w:rsid w:val="00B25345"/>
    <w:rsid w:val="00B26284"/>
    <w:rsid w:val="00B27F9A"/>
    <w:rsid w:val="00B53C80"/>
    <w:rsid w:val="00B642B7"/>
    <w:rsid w:val="00B67506"/>
    <w:rsid w:val="00B74CFB"/>
    <w:rsid w:val="00B816B4"/>
    <w:rsid w:val="00BB12EC"/>
    <w:rsid w:val="00BB6840"/>
    <w:rsid w:val="00BC25AC"/>
    <w:rsid w:val="00BC3828"/>
    <w:rsid w:val="00BC5817"/>
    <w:rsid w:val="00BE2F81"/>
    <w:rsid w:val="00BE581B"/>
    <w:rsid w:val="00BE6E41"/>
    <w:rsid w:val="00BE702C"/>
    <w:rsid w:val="00BF2CA4"/>
    <w:rsid w:val="00BF3972"/>
    <w:rsid w:val="00C00619"/>
    <w:rsid w:val="00C06EA6"/>
    <w:rsid w:val="00C21100"/>
    <w:rsid w:val="00C24B3B"/>
    <w:rsid w:val="00C44DC1"/>
    <w:rsid w:val="00C46D3A"/>
    <w:rsid w:val="00C47C4A"/>
    <w:rsid w:val="00C6252E"/>
    <w:rsid w:val="00C711A1"/>
    <w:rsid w:val="00C72850"/>
    <w:rsid w:val="00C74D94"/>
    <w:rsid w:val="00C8112E"/>
    <w:rsid w:val="00C91A7B"/>
    <w:rsid w:val="00CA2426"/>
    <w:rsid w:val="00CB01CF"/>
    <w:rsid w:val="00CB3693"/>
    <w:rsid w:val="00CB3E97"/>
    <w:rsid w:val="00CB56C9"/>
    <w:rsid w:val="00CD6A79"/>
    <w:rsid w:val="00CE6F00"/>
    <w:rsid w:val="00CE70F3"/>
    <w:rsid w:val="00D034E9"/>
    <w:rsid w:val="00D0395C"/>
    <w:rsid w:val="00D12C54"/>
    <w:rsid w:val="00D27EE2"/>
    <w:rsid w:val="00D4582C"/>
    <w:rsid w:val="00D4587D"/>
    <w:rsid w:val="00D62F24"/>
    <w:rsid w:val="00D65182"/>
    <w:rsid w:val="00D7082B"/>
    <w:rsid w:val="00D7536C"/>
    <w:rsid w:val="00DA1A63"/>
    <w:rsid w:val="00DA35F6"/>
    <w:rsid w:val="00DA6FA0"/>
    <w:rsid w:val="00DB0C5C"/>
    <w:rsid w:val="00DB4D88"/>
    <w:rsid w:val="00DB5536"/>
    <w:rsid w:val="00DB70D6"/>
    <w:rsid w:val="00DD1CB1"/>
    <w:rsid w:val="00DE443C"/>
    <w:rsid w:val="00E20850"/>
    <w:rsid w:val="00E217E2"/>
    <w:rsid w:val="00E345CB"/>
    <w:rsid w:val="00E37240"/>
    <w:rsid w:val="00E40F99"/>
    <w:rsid w:val="00E411ED"/>
    <w:rsid w:val="00E4460F"/>
    <w:rsid w:val="00E54396"/>
    <w:rsid w:val="00E56B22"/>
    <w:rsid w:val="00E6304D"/>
    <w:rsid w:val="00E639CA"/>
    <w:rsid w:val="00E66B17"/>
    <w:rsid w:val="00E715C2"/>
    <w:rsid w:val="00E72B13"/>
    <w:rsid w:val="00E831FE"/>
    <w:rsid w:val="00EC758D"/>
    <w:rsid w:val="00ED1D76"/>
    <w:rsid w:val="00ED37DF"/>
    <w:rsid w:val="00F049D9"/>
    <w:rsid w:val="00F0597E"/>
    <w:rsid w:val="00F15173"/>
    <w:rsid w:val="00F33E83"/>
    <w:rsid w:val="00F520B2"/>
    <w:rsid w:val="00F73A49"/>
    <w:rsid w:val="00F76DA9"/>
    <w:rsid w:val="00F80F2B"/>
    <w:rsid w:val="00F8765F"/>
    <w:rsid w:val="00FA194C"/>
    <w:rsid w:val="00FB1366"/>
    <w:rsid w:val="00FC2A6E"/>
    <w:rsid w:val="00FC5947"/>
    <w:rsid w:val="00FD0E40"/>
    <w:rsid w:val="00FF02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8B0C3B-1929-4377-B0E1-98222391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87D2E"/>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887D2E"/>
  </w:style>
  <w:style w:type="paragraph" w:styleId="Pidipagina">
    <w:name w:val="footer"/>
    <w:basedOn w:val="Normale"/>
    <w:link w:val="PidipaginaCarattere"/>
    <w:uiPriority w:val="99"/>
    <w:unhideWhenUsed/>
    <w:rsid w:val="00887D2E"/>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887D2E"/>
  </w:style>
  <w:style w:type="paragraph" w:styleId="Paragrafoelenco">
    <w:name w:val="List Paragraph"/>
    <w:basedOn w:val="Normale"/>
    <w:uiPriority w:val="34"/>
    <w:qFormat/>
    <w:rsid w:val="00B642B7"/>
    <w:pPr>
      <w:ind w:left="720"/>
      <w:contextualSpacing/>
    </w:pPr>
  </w:style>
  <w:style w:type="paragraph" w:styleId="Testonotaapidipagina">
    <w:name w:val="footnote text"/>
    <w:basedOn w:val="Normale"/>
    <w:link w:val="TestonotaapidipaginaCarattere"/>
    <w:uiPriority w:val="99"/>
    <w:unhideWhenUsed/>
    <w:rsid w:val="00B642B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B642B7"/>
    <w:rPr>
      <w:sz w:val="20"/>
      <w:szCs w:val="20"/>
    </w:rPr>
  </w:style>
  <w:style w:type="character" w:styleId="Rimandonotaapidipagina">
    <w:name w:val="footnote reference"/>
    <w:basedOn w:val="Carpredefinitoparagrafo"/>
    <w:uiPriority w:val="99"/>
    <w:semiHidden/>
    <w:unhideWhenUsed/>
    <w:rsid w:val="00B642B7"/>
    <w:rPr>
      <w:vertAlign w:val="superscript"/>
    </w:rPr>
  </w:style>
  <w:style w:type="character" w:customStyle="1" w:styleId="apple-converted-space">
    <w:name w:val="apple-converted-space"/>
    <w:basedOn w:val="Carpredefinitoparagrafo"/>
    <w:rsid w:val="00F80F2B"/>
  </w:style>
  <w:style w:type="character" w:styleId="Enfasicorsivo">
    <w:name w:val="Emphasis"/>
    <w:basedOn w:val="Carpredefinitoparagrafo"/>
    <w:uiPriority w:val="20"/>
    <w:qFormat/>
    <w:rsid w:val="0046039C"/>
    <w:rPr>
      <w:i/>
      <w:iCs/>
    </w:rPr>
  </w:style>
  <w:style w:type="character" w:styleId="Rimandocommento">
    <w:name w:val="annotation reference"/>
    <w:basedOn w:val="Carpredefinitoparagrafo"/>
    <w:uiPriority w:val="99"/>
    <w:semiHidden/>
    <w:unhideWhenUsed/>
    <w:rsid w:val="00AF599D"/>
    <w:rPr>
      <w:sz w:val="16"/>
      <w:szCs w:val="16"/>
    </w:rPr>
  </w:style>
  <w:style w:type="paragraph" w:styleId="Testocommento">
    <w:name w:val="annotation text"/>
    <w:basedOn w:val="Normale"/>
    <w:link w:val="TestocommentoCarattere"/>
    <w:uiPriority w:val="99"/>
    <w:semiHidden/>
    <w:unhideWhenUsed/>
    <w:rsid w:val="00AF599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F599D"/>
    <w:rPr>
      <w:sz w:val="20"/>
      <w:szCs w:val="20"/>
    </w:rPr>
  </w:style>
  <w:style w:type="paragraph" w:styleId="Soggettocommento">
    <w:name w:val="annotation subject"/>
    <w:basedOn w:val="Testocommento"/>
    <w:next w:val="Testocommento"/>
    <w:link w:val="SoggettocommentoCarattere"/>
    <w:uiPriority w:val="99"/>
    <w:semiHidden/>
    <w:unhideWhenUsed/>
    <w:rsid w:val="00AF599D"/>
    <w:rPr>
      <w:b/>
      <w:bCs/>
    </w:rPr>
  </w:style>
  <w:style w:type="character" w:customStyle="1" w:styleId="SoggettocommentoCarattere">
    <w:name w:val="Soggetto commento Carattere"/>
    <w:basedOn w:val="TestocommentoCarattere"/>
    <w:link w:val="Soggettocommento"/>
    <w:uiPriority w:val="99"/>
    <w:semiHidden/>
    <w:rsid w:val="00AF599D"/>
    <w:rPr>
      <w:b/>
      <w:bCs/>
      <w:sz w:val="20"/>
      <w:szCs w:val="20"/>
    </w:rPr>
  </w:style>
  <w:style w:type="paragraph" w:styleId="Testofumetto">
    <w:name w:val="Balloon Text"/>
    <w:basedOn w:val="Normale"/>
    <w:link w:val="TestofumettoCarattere"/>
    <w:uiPriority w:val="99"/>
    <w:semiHidden/>
    <w:unhideWhenUsed/>
    <w:rsid w:val="00AF599D"/>
    <w:pPr>
      <w:spacing w:after="0" w:line="240" w:lineRule="auto"/>
    </w:pPr>
    <w:rPr>
      <w:rFonts w:ascii="Tahoma" w:hAnsi="Tahoma"/>
      <w:sz w:val="16"/>
      <w:szCs w:val="16"/>
    </w:rPr>
  </w:style>
  <w:style w:type="character" w:customStyle="1" w:styleId="TestofumettoCarattere">
    <w:name w:val="Testo fumetto Carattere"/>
    <w:basedOn w:val="Carpredefinitoparagrafo"/>
    <w:link w:val="Testofumetto"/>
    <w:uiPriority w:val="99"/>
    <w:semiHidden/>
    <w:rsid w:val="00AF599D"/>
    <w:rPr>
      <w:rFonts w:ascii="Tahoma" w:hAnsi="Tahoma"/>
      <w:sz w:val="16"/>
      <w:szCs w:val="16"/>
    </w:rPr>
  </w:style>
  <w:style w:type="character" w:styleId="Enfasigrassetto">
    <w:name w:val="Strong"/>
    <w:basedOn w:val="Carpredefinitoparagrafo"/>
    <w:uiPriority w:val="22"/>
    <w:qFormat/>
    <w:rsid w:val="00010376"/>
    <w:rPr>
      <w:b/>
      <w:bCs/>
    </w:rPr>
  </w:style>
  <w:style w:type="table" w:styleId="Grigliatabella">
    <w:name w:val="Table Grid"/>
    <w:basedOn w:val="Tabellanormale"/>
    <w:uiPriority w:val="59"/>
    <w:rsid w:val="00160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olodellibro">
    <w:name w:val="Book Title"/>
    <w:basedOn w:val="Carpredefinitoparagrafo"/>
    <w:uiPriority w:val="33"/>
    <w:qFormat/>
    <w:rsid w:val="00A4214C"/>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60927-DC99-43EE-9F5A-99AAB3DB6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4613</Words>
  <Characters>26297</Characters>
  <Application>Microsoft Office Word</Application>
  <DocSecurity>4</DocSecurity>
  <Lines>219</Lines>
  <Paragraphs>61</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30849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  3</dc:creator>
  <cp:lastModifiedBy>Re Ferre'  Daniela</cp:lastModifiedBy>
  <cp:revision>2</cp:revision>
  <cp:lastPrinted>2016-08-30T07:49:00Z</cp:lastPrinted>
  <dcterms:created xsi:type="dcterms:W3CDTF">2016-09-30T12:30:00Z</dcterms:created>
  <dcterms:modified xsi:type="dcterms:W3CDTF">2016-09-30T12:30:00Z</dcterms:modified>
</cp:coreProperties>
</file>