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Segoe UI" w:hAnsi="Segoe UI" w:cs="Segoe UI"/>
          <w:b/>
          <w:sz w:val="28"/>
          <w:szCs w:val="28"/>
        </w:rPr>
        <w:alias w:val="Titolo"/>
        <w:id w:val="786792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6109A3" w:rsidRPr="006109A3" w:rsidRDefault="006109A3" w:rsidP="006109A3">
          <w:pPr>
            <w:spacing w:after="0" w:line="240" w:lineRule="auto"/>
            <w:jc w:val="center"/>
            <w:rPr>
              <w:rFonts w:ascii="Segoe UI" w:hAnsi="Segoe UI" w:cs="Segoe UI"/>
              <w:b/>
              <w:sz w:val="28"/>
              <w:szCs w:val="28"/>
            </w:rPr>
          </w:pPr>
          <w:r w:rsidRPr="006109A3">
            <w:rPr>
              <w:rFonts w:ascii="Segoe UI" w:hAnsi="Segoe UI" w:cs="Segoe UI"/>
              <w:b/>
              <w:sz w:val="28"/>
              <w:szCs w:val="28"/>
            </w:rPr>
            <w:t>LIBRETTO DI MANUTENZIONE E CONTROLLO IMPIANTO CAMPANE</w:t>
          </w:r>
        </w:p>
      </w:sdtContent>
    </w:sdt>
    <w:p w:rsidR="00D30CCB" w:rsidRDefault="00D30CCB"/>
    <w:p w:rsidR="002945A2" w:rsidRPr="00645A53" w:rsidRDefault="002945A2" w:rsidP="002945A2">
      <w:pPr>
        <w:spacing w:after="0"/>
        <w:rPr>
          <w:rFonts w:ascii="Segoe UI" w:hAnsi="Segoe UI" w:cs="Segoe UI"/>
          <w:color w:val="000000"/>
          <w:u w:val="single"/>
        </w:rPr>
      </w:pPr>
      <w:r w:rsidRPr="00645A53">
        <w:rPr>
          <w:rFonts w:ascii="Segoe UI" w:hAnsi="Segoe UI" w:cs="Segoe UI"/>
          <w:color w:val="000000"/>
          <w:u w:val="single"/>
        </w:rPr>
        <w:t xml:space="preserve">PARROCCHIA 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denominazione</w:t>
      </w:r>
      <w:proofErr w:type="gramEnd"/>
      <w:r w:rsidRPr="00CD57E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________________________________________________________________________________________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SEDE: 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indirizzo</w:t>
      </w:r>
      <w:proofErr w:type="gramEnd"/>
      <w:r>
        <w:rPr>
          <w:rFonts w:ascii="Segoe UI" w:hAnsi="Segoe UI" w:cs="Segoe UI"/>
          <w:color w:val="000000"/>
        </w:rPr>
        <w:t>________________________________________________________________________________________________</w:t>
      </w:r>
    </w:p>
    <w:p w:rsidR="002945A2" w:rsidRPr="00CD57E1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Comune _______________________________Frazione_______________________________________________________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 w:rsidRPr="00CD57E1">
        <w:rPr>
          <w:rFonts w:ascii="Segoe UI" w:hAnsi="Segoe UI" w:cs="Segoe UI"/>
          <w:color w:val="000000"/>
        </w:rPr>
        <w:t xml:space="preserve">Codice Fiscale </w:t>
      </w:r>
      <w:r>
        <w:rPr>
          <w:rFonts w:ascii="Segoe UI" w:hAnsi="Segoe UI" w:cs="Segoe UI"/>
          <w:color w:val="000000"/>
        </w:rPr>
        <w:t>_________________________________________________________________________________________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Email___________________________________________________________________________________________________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Referente_________________________________________________________tel__________________________________</w:t>
      </w:r>
      <w:r w:rsidRPr="00CD57E1">
        <w:rPr>
          <w:rFonts w:ascii="Segoe UI" w:hAnsi="Segoe UI" w:cs="Segoe UI"/>
          <w:color w:val="000000"/>
        </w:rPr>
        <w:br/>
      </w:r>
      <w:r w:rsidRPr="00CD57E1">
        <w:rPr>
          <w:rFonts w:ascii="Segoe UI" w:hAnsi="Segoe UI" w:cs="Segoe UI"/>
          <w:color w:val="000000"/>
        </w:rPr>
        <w:br/>
      </w:r>
    </w:p>
    <w:p w:rsidR="002945A2" w:rsidRPr="002665B3" w:rsidRDefault="002945A2" w:rsidP="002945A2">
      <w:pPr>
        <w:spacing w:after="0"/>
        <w:rPr>
          <w:rFonts w:ascii="Segoe UI" w:hAnsi="Segoe UI" w:cs="Segoe UI"/>
          <w:u w:val="single"/>
        </w:rPr>
      </w:pPr>
      <w:r w:rsidRPr="002665B3">
        <w:rPr>
          <w:rFonts w:ascii="Segoe UI" w:hAnsi="Segoe UI" w:cs="Segoe UI"/>
          <w:u w:val="single"/>
        </w:rPr>
        <w:t>DATI AZIENDA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denominazione</w:t>
      </w:r>
      <w:proofErr w:type="gramEnd"/>
      <w:r w:rsidRPr="00CD57E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________________________________________________________________________________________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SEDE: 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indirizzo</w:t>
      </w:r>
      <w:proofErr w:type="gramEnd"/>
      <w:r>
        <w:rPr>
          <w:rFonts w:ascii="Segoe UI" w:hAnsi="Segoe UI" w:cs="Segoe UI"/>
          <w:color w:val="000000"/>
        </w:rPr>
        <w:t>________________________________________________________________________________________________</w:t>
      </w:r>
    </w:p>
    <w:p w:rsidR="002945A2" w:rsidRPr="00CD57E1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Comune _______________________________Frazione_______________________________________________________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 w:rsidRPr="00CD57E1">
        <w:rPr>
          <w:rFonts w:ascii="Segoe UI" w:hAnsi="Segoe UI" w:cs="Segoe UI"/>
          <w:color w:val="000000"/>
        </w:rPr>
        <w:t>Codice Fiscale</w:t>
      </w:r>
      <w:r>
        <w:rPr>
          <w:rFonts w:ascii="Segoe UI" w:hAnsi="Segoe UI" w:cs="Segoe UI"/>
          <w:color w:val="000000"/>
        </w:rPr>
        <w:t>/P.IVA___________________________________________________________________________________</w:t>
      </w:r>
    </w:p>
    <w:p w:rsidR="002945A2" w:rsidRDefault="002945A2" w:rsidP="002945A2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Referente_________________________________________________________tel__________________________________</w:t>
      </w:r>
      <w:r w:rsidRPr="00CD57E1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>Email___________________________________________________________________________________________________</w:t>
      </w:r>
    </w:p>
    <w:p w:rsidR="00D30CCB" w:rsidRPr="00645A53" w:rsidRDefault="00D30CCB">
      <w:pPr>
        <w:rPr>
          <w:u w:val="single"/>
        </w:rPr>
      </w:pPr>
    </w:p>
    <w:p w:rsidR="00645A53" w:rsidRPr="00606B7F" w:rsidRDefault="00645A53" w:rsidP="00645A53">
      <w:pPr>
        <w:spacing w:after="0"/>
        <w:rPr>
          <w:rFonts w:ascii="Segoe UI" w:hAnsi="Segoe UI" w:cs="Segoe UI"/>
          <w:color w:val="000000"/>
          <w:u w:val="single"/>
        </w:rPr>
      </w:pPr>
      <w:r w:rsidRPr="00606B7F">
        <w:rPr>
          <w:rFonts w:ascii="Segoe UI" w:hAnsi="Segoe UI" w:cs="Segoe UI"/>
          <w:color w:val="000000"/>
          <w:u w:val="single"/>
        </w:rPr>
        <w:t>D</w:t>
      </w:r>
      <w:r>
        <w:rPr>
          <w:rFonts w:ascii="Segoe UI" w:hAnsi="Segoe UI" w:cs="Segoe UI"/>
          <w:color w:val="000000"/>
          <w:u w:val="single"/>
        </w:rPr>
        <w:t>ATI TORRE CAMPANARIA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Impianto campanario della Chiesa ____________________________________________________________________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Ubicazione: indirizzo___________________________________________________________________________________</w:t>
      </w:r>
    </w:p>
    <w:p w:rsidR="00645A53" w:rsidRDefault="00645A53" w:rsidP="00645A53">
      <w:pPr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Frazione____________________________</w:t>
      </w:r>
      <w:r w:rsidRPr="00EB1767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Comune__________________________________________________________</w:t>
      </w:r>
    </w:p>
    <w:p w:rsidR="00D30CCB" w:rsidRPr="00D30CCB" w:rsidRDefault="00FE2CDD" w:rsidP="00D30CC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CDFB" wp14:editId="3FE6E409">
                <wp:simplePos x="0" y="0"/>
                <wp:positionH relativeFrom="margin">
                  <wp:posOffset>-2092960</wp:posOffset>
                </wp:positionH>
                <wp:positionV relativeFrom="paragraph">
                  <wp:posOffset>261620</wp:posOffset>
                </wp:positionV>
                <wp:extent cx="9963150" cy="5034915"/>
                <wp:effectExtent l="0" t="0" r="0" b="0"/>
                <wp:wrapNone/>
                <wp:docPr id="3" name="Segnaposto contenut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963150" cy="5034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6FEA" w:rsidRDefault="00A56FEA" w:rsidP="00A56FEA">
                            <w:pPr>
                              <w:pStyle w:val="NormaleWeb"/>
                              <w:spacing w:before="20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CARATTERISTICHE IMPIANTO CAMPANARIO</w:t>
                            </w:r>
                          </w:p>
                          <w:p w:rsidR="00A56FEA" w:rsidRDefault="00A56FEA" w:rsidP="00A56FEA">
                            <w:pPr>
                              <w:pStyle w:val="NormaleWeb"/>
                              <w:spacing w:before="20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3718" w:type="pct"/>
                              <w:tblInd w:w="211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73"/>
                              <w:gridCol w:w="1080"/>
                              <w:gridCol w:w="1031"/>
                              <w:gridCol w:w="1035"/>
                              <w:gridCol w:w="1021"/>
                              <w:gridCol w:w="1072"/>
                              <w:gridCol w:w="1170"/>
                              <w:gridCol w:w="1439"/>
                              <w:gridCol w:w="1314"/>
                              <w:gridCol w:w="1403"/>
                            </w:tblGrid>
                            <w:tr w:rsidR="00FE2CDD" w:rsidRPr="00A56FEA" w:rsidTr="00FE2CDD">
                              <w:trPr>
                                <w:trHeight w:val="802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Camp.</w:t>
                                  </w:r>
                                </w:p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Diametro</w:t>
                                  </w:r>
                                </w:p>
                                <w:p w:rsidR="00FE2CDD" w:rsidRPr="00A56FEA" w:rsidRDefault="00FE2CDD" w:rsidP="00FE2CD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m</w:t>
                                  </w: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Peso</w:t>
                                  </w:r>
                                </w:p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Fonderia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 xml:space="preserve">Anno </w:t>
                                  </w:r>
                                </w:p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fusione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Tipo suono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Automazione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Suono a tocchi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Presenza</w:t>
                                  </w:r>
                                </w:p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Corda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802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E2CDD" w:rsidRPr="00A56FEA" w:rsidTr="00FE2CDD">
                              <w:trPr>
                                <w:trHeight w:val="400"/>
                              </w:trPr>
                              <w:tc>
                                <w:tcPr>
                                  <w:tcW w:w="38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76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9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0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FE2CDD" w:rsidRPr="00A56FEA" w:rsidRDefault="00FE2CDD" w:rsidP="00A56FE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it-IT"/>
                                    </w:rPr>
                                  </w:pPr>
                                  <w:r w:rsidRPr="00A56FEA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4"/>
                                      <w:lang w:eastAsia="it-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A56FEA" w:rsidRDefault="00A56FEA" w:rsidP="00A56FEA">
                            <w:pPr>
                              <w:pStyle w:val="NormaleWeb"/>
                              <w:spacing w:before="20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CCDFB" id="Segnaposto contenuto 2" o:spid="_x0000_s1026" style="position:absolute;margin-left:-164.8pt;margin-top:20.6pt;width:784.5pt;height:396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" filled="f" stroked="f">
                <v:path arrowok="t"/>
                <o:lock v:ext="edit" grouping="t"/>
                <v:textbox>
                  <w:txbxContent>
                    <w:p w:rsidR="00A56FEA" w:rsidRDefault="00A56FEA" w:rsidP="00A56FEA">
                      <w:pPr>
                        <w:pStyle w:val="NormaleWeb"/>
                        <w:spacing w:before="20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CARATTERISTICHE IMPIANTO CAMPANARIO</w:t>
                      </w:r>
                    </w:p>
                    <w:p w:rsidR="00A56FEA" w:rsidRDefault="00A56FEA" w:rsidP="00A56FEA">
                      <w:pPr>
                        <w:pStyle w:val="NormaleWeb"/>
                        <w:spacing w:before="20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3718" w:type="pct"/>
                        <w:tblInd w:w="211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3"/>
                        <w:gridCol w:w="1080"/>
                        <w:gridCol w:w="1031"/>
                        <w:gridCol w:w="1035"/>
                        <w:gridCol w:w="1021"/>
                        <w:gridCol w:w="1072"/>
                        <w:gridCol w:w="1170"/>
                        <w:gridCol w:w="1439"/>
                        <w:gridCol w:w="1314"/>
                        <w:gridCol w:w="1403"/>
                      </w:tblGrid>
                      <w:tr w:rsidR="00FE2CDD" w:rsidRPr="00A56FEA" w:rsidTr="00FE2CDD">
                        <w:trPr>
                          <w:trHeight w:val="802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Camp.</w:t>
                            </w:r>
                          </w:p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Diametro</w:t>
                            </w:r>
                          </w:p>
                          <w:p w:rsidR="00FE2CDD" w:rsidRPr="00A56FEA" w:rsidRDefault="00FE2CDD" w:rsidP="00FE2CD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m</w:t>
                            </w: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m)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Peso</w:t>
                            </w:r>
                          </w:p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Fonderia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 xml:space="preserve">Anno </w:t>
                            </w:r>
                          </w:p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fusione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Tipo suono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Automazione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Suono a tocchi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Presenza</w:t>
                            </w:r>
                          </w:p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  <w:t>Corda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802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  <w:tr w:rsidR="00FE2CDD" w:rsidRPr="00A56FEA" w:rsidTr="00FE2CDD">
                        <w:trPr>
                          <w:trHeight w:val="400"/>
                        </w:trPr>
                        <w:tc>
                          <w:tcPr>
                            <w:tcW w:w="38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76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53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9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81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0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FE2CDD" w:rsidRPr="00A56FEA" w:rsidRDefault="00FE2CDD" w:rsidP="00A56FE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A56FEA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4"/>
                                <w:lang w:eastAsia="it-IT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A56FEA" w:rsidRDefault="00A56FEA" w:rsidP="00A56FEA">
                      <w:pPr>
                        <w:pStyle w:val="NormaleWeb"/>
                        <w:spacing w:before="20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D30CCB" w:rsidRDefault="00D30CCB" w:rsidP="00D30CCB"/>
    <w:p w:rsidR="00D30CCB" w:rsidRPr="003B36C3" w:rsidRDefault="003B36C3" w:rsidP="00D30CCB">
      <w:pPr>
        <w:rPr>
          <w:rFonts w:ascii="Segoe UI" w:hAnsi="Segoe UI" w:cs="Segoe UI"/>
          <w:sz w:val="28"/>
          <w:szCs w:val="28"/>
        </w:rPr>
      </w:pPr>
      <w:r w:rsidRPr="003B36C3">
        <w:rPr>
          <w:rFonts w:ascii="Segoe UI" w:hAnsi="Segoe UI" w:cs="Segoe UI"/>
          <w:sz w:val="28"/>
          <w:szCs w:val="28"/>
        </w:rPr>
        <w:t>Descrizione</w:t>
      </w:r>
      <w:r>
        <w:rPr>
          <w:rFonts w:ascii="Segoe UI" w:hAnsi="Segoe UI" w:cs="Segoe UI"/>
          <w:sz w:val="28"/>
          <w:szCs w:val="28"/>
        </w:rPr>
        <w:t>:</w:t>
      </w:r>
      <w:bookmarkStart w:id="0" w:name="_GoBack"/>
      <w:bookmarkEnd w:id="0"/>
    </w:p>
    <w:p w:rsidR="00D30CCB" w:rsidRDefault="00D30CCB" w:rsidP="00D30CCB">
      <w:pPr>
        <w:tabs>
          <w:tab w:val="left" w:pos="409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716"/>
        <w:gridCol w:w="771"/>
        <w:gridCol w:w="1554"/>
        <w:gridCol w:w="554"/>
        <w:gridCol w:w="1000"/>
        <w:gridCol w:w="2081"/>
        <w:gridCol w:w="1020"/>
        <w:gridCol w:w="689"/>
      </w:tblGrid>
      <w:tr w:rsidR="00487D9E" w:rsidRPr="00DC6E95" w:rsidTr="002E2A08">
        <w:trPr>
          <w:trHeight w:val="300"/>
        </w:trPr>
        <w:tc>
          <w:tcPr>
            <w:tcW w:w="1413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Tipologia torre campanaria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Tipologia struttura di sostegno</w:t>
            </w:r>
          </w:p>
        </w:tc>
        <w:tc>
          <w:tcPr>
            <w:tcW w:w="1971" w:type="pct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Tipologia scala di accesso al campanile</w:t>
            </w:r>
          </w:p>
        </w:tc>
      </w:tr>
      <w:tr w:rsidR="00487D9E" w:rsidRPr="00DC6E95" w:rsidTr="002E2A08">
        <w:trPr>
          <w:trHeight w:val="100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</w:tr>
      <w:tr w:rsidR="00487D9E" w:rsidRPr="00DC6E95" w:rsidTr="002E2A08">
        <w:trPr>
          <w:trHeight w:val="300"/>
        </w:trPr>
        <w:tc>
          <w:tcPr>
            <w:tcW w:w="1413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Alimentazione rete elettrica</w:t>
            </w:r>
          </w:p>
        </w:tc>
        <w:tc>
          <w:tcPr>
            <w:tcW w:w="1096" w:type="pct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Potenza</w:t>
            </w:r>
          </w:p>
        </w:tc>
        <w:tc>
          <w:tcPr>
            <w:tcW w:w="2491" w:type="pct"/>
            <w:gridSpan w:val="4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Orologi da torre</w:t>
            </w:r>
          </w:p>
        </w:tc>
      </w:tr>
      <w:tr w:rsidR="00487D9E" w:rsidRPr="00DC6E95" w:rsidTr="002E2A08">
        <w:trPr>
          <w:trHeight w:val="555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  <w:t>220V</w:t>
            </w:r>
            <w:r w:rsidRPr="00DC6E9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  <w:br/>
              <w:t>Monofase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  <w:t>380V</w:t>
            </w:r>
            <w:r w:rsidRPr="00DC6E9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  <w:br/>
              <w:t>Trifase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  <w:t>380V</w:t>
            </w:r>
            <w:r w:rsidRPr="00DC6E9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t-IT" w:bidi="he-IL"/>
              </w:rPr>
              <w:br/>
              <w:t>Trifase + Neutro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Numero: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Diametro: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</w:tr>
      <w:tr w:rsidR="00487D9E" w:rsidRPr="00DC6E95" w:rsidTr="002E2A08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Impianto di protezione elettrica</w:t>
            </w:r>
          </w:p>
        </w:tc>
      </w:tr>
      <w:tr w:rsidR="00487D9E" w:rsidRPr="00DC6E95" w:rsidTr="002E2A08">
        <w:trPr>
          <w:trHeight w:val="510"/>
        </w:trPr>
        <w:tc>
          <w:tcPr>
            <w:tcW w:w="1013" w:type="pct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Valore ohmico terra impianto elettrico</w:t>
            </w:r>
          </w:p>
        </w:tc>
        <w:tc>
          <w:tcPr>
            <w:tcW w:w="120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Valore ohmico terra parafulmine</w:t>
            </w:r>
          </w:p>
        </w:tc>
        <w:tc>
          <w:tcPr>
            <w:tcW w:w="8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Terre collegate</w:t>
            </w:r>
          </w:p>
        </w:tc>
        <w:tc>
          <w:tcPr>
            <w:tcW w:w="1971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Impianto di dispersione:</w:t>
            </w:r>
          </w:p>
        </w:tc>
      </w:tr>
      <w:tr w:rsidR="00487D9E" w:rsidRPr="00DC6E95" w:rsidTr="002E2A08">
        <w:trPr>
          <w:trHeight w:val="1002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SI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NO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</w:tr>
      <w:tr w:rsidR="00487D9E" w:rsidRPr="00DC6E95" w:rsidTr="002E2A08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Limitatori di sovratensione</w:t>
            </w:r>
          </w:p>
        </w:tc>
      </w:tr>
      <w:tr w:rsidR="00487D9E" w:rsidRPr="00DC6E95" w:rsidTr="002E2A08">
        <w:trPr>
          <w:trHeight w:val="78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Generale: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lang w:eastAsia="it-IT" w:bidi="he-I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 xml:space="preserve">Quadro di </w:t>
            </w:r>
            <w:proofErr w:type="spellStart"/>
            <w:proofErr w:type="gramStart"/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distribuz</w:t>
            </w:r>
            <w:proofErr w:type="spellEnd"/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.: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Quadro generale campane: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Quadro comando campane: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</w:tr>
      <w:tr w:rsidR="00487D9E" w:rsidRPr="00DC6E95" w:rsidTr="002E2A08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he-IL"/>
              </w:rPr>
              <w:t>Interruttore automatico di protezione</w:t>
            </w:r>
          </w:p>
        </w:tc>
      </w:tr>
      <w:tr w:rsidR="00487D9E" w:rsidRPr="00DC6E95" w:rsidTr="002E2A08">
        <w:trPr>
          <w:trHeight w:val="780"/>
        </w:trPr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Generale: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lang w:eastAsia="it-IT" w:bidi="he-IL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 xml:space="preserve">Quadro di </w:t>
            </w:r>
            <w:proofErr w:type="spellStart"/>
            <w:proofErr w:type="gramStart"/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distribuz</w:t>
            </w:r>
            <w:proofErr w:type="spellEnd"/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.: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Quadro generale campane: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Quadro comando campane: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D9E" w:rsidRPr="00DC6E95" w:rsidRDefault="00487D9E" w:rsidP="002E2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</w:pPr>
            <w:r w:rsidRPr="00DC6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he-IL"/>
              </w:rPr>
              <w:t> </w:t>
            </w:r>
          </w:p>
        </w:tc>
      </w:tr>
    </w:tbl>
    <w:p w:rsidR="00D30CCB" w:rsidRDefault="00D30CCB" w:rsidP="00D30CCB">
      <w:pPr>
        <w:tabs>
          <w:tab w:val="left" w:pos="4095"/>
        </w:tabs>
      </w:pPr>
    </w:p>
    <w:p w:rsidR="00D30CCB" w:rsidRDefault="00D30CCB" w:rsidP="00D30CCB">
      <w:pPr>
        <w:tabs>
          <w:tab w:val="left" w:pos="4095"/>
        </w:tabs>
      </w:pPr>
    </w:p>
    <w:p w:rsidR="001856EB" w:rsidRPr="001856EB" w:rsidRDefault="001856EB" w:rsidP="001856EB">
      <w:pPr>
        <w:spacing w:before="200" w:after="0" w:line="240" w:lineRule="auto"/>
        <w:jc w:val="center"/>
        <w:rPr>
          <w:rFonts w:ascii="Segoe UI" w:eastAsiaTheme="minorEastAsia" w:hAnsi="Segoe UI" w:cs="Segoe UI"/>
          <w:b/>
          <w:color w:val="404040" w:themeColor="text1" w:themeTint="BF"/>
          <w:kern w:val="24"/>
          <w:lang w:eastAsia="it-IT"/>
        </w:rPr>
      </w:pPr>
      <w:r w:rsidRPr="001856EB">
        <w:rPr>
          <w:rFonts w:ascii="Segoe UI" w:eastAsiaTheme="minorEastAsia" w:hAnsi="Segoe UI" w:cs="Segoe UI"/>
          <w:b/>
          <w:color w:val="404040" w:themeColor="text1" w:themeTint="BF"/>
          <w:kern w:val="24"/>
          <w:lang w:eastAsia="it-IT"/>
        </w:rPr>
        <w:t>INDICAZIONI CIRCA LA PROCEDURA DI MANUTENZIONE MECCANICA ORDINARIA</w:t>
      </w:r>
    </w:p>
    <w:p w:rsidR="002665B3" w:rsidRPr="001856EB" w:rsidRDefault="002665B3" w:rsidP="001856EB">
      <w:pPr>
        <w:pStyle w:val="Paragrafoelenco"/>
        <w:numPr>
          <w:ilvl w:val="0"/>
          <w:numId w:val="5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Controllo dello stato di usura della struttura di supporto e della bulloneria e serraggio dove necessario, verifica dell’integrità strutturale e delle condizioni della verniciatura.</w:t>
      </w:r>
    </w:p>
    <w:p w:rsidR="002665B3" w:rsidRPr="007B27BE" w:rsidRDefault="002665B3" w:rsidP="002665B3">
      <w:pPr>
        <w:spacing w:before="200"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7B27BE">
        <w:rPr>
          <w:rFonts w:ascii="Segoe UI" w:eastAsiaTheme="minorEastAsia" w:hAnsi="Segoe UI" w:cs="Segoe UI"/>
          <w:color w:val="404040" w:themeColor="text1" w:themeTint="BF"/>
          <w:kern w:val="24"/>
          <w:sz w:val="20"/>
          <w:szCs w:val="20"/>
          <w:lang w:eastAsia="it-IT"/>
        </w:rPr>
        <w:t xml:space="preserve">Nel contempo verifica delle condizioni della struttura muraria della torre per poter segnalare eventuali problemi </w:t>
      </w:r>
      <w:r w:rsidR="00D90C49" w:rsidRPr="007B27BE">
        <w:rPr>
          <w:rFonts w:ascii="Segoe UI" w:eastAsiaTheme="minorEastAsia" w:hAnsi="Segoe UI" w:cs="Segoe UI"/>
          <w:color w:val="404040" w:themeColor="text1" w:themeTint="BF"/>
          <w:kern w:val="24"/>
          <w:sz w:val="20"/>
          <w:szCs w:val="20"/>
          <w:lang w:eastAsia="it-IT"/>
        </w:rPr>
        <w:t>statici, fornendo una prima valutazione riguardo alle possibili cause e soluzioni. Qualora emergano problematiche sarà cura del Committente richiedere l’intervento di un professionista strutturista per stabilire se sia necessario eseguire un’indagine più approfondita</w:t>
      </w:r>
      <w:r w:rsidR="007B27BE" w:rsidRPr="007B27BE">
        <w:rPr>
          <w:rFonts w:ascii="Segoe UI" w:eastAsiaTheme="minorEastAsia" w:hAnsi="Segoe UI" w:cs="Segoe UI"/>
          <w:color w:val="404040" w:themeColor="text1" w:themeTint="BF"/>
          <w:kern w:val="24"/>
          <w:sz w:val="20"/>
          <w:szCs w:val="20"/>
          <w:lang w:eastAsia="it-IT"/>
        </w:rPr>
        <w:t xml:space="preserve"> al fine di ottenere una valutazione più precisa</w:t>
      </w:r>
      <w:r w:rsidR="00AE348F">
        <w:rPr>
          <w:rFonts w:ascii="Segoe UI" w:eastAsiaTheme="minorEastAsia" w:hAnsi="Segoe UI" w:cs="Segoe UI"/>
          <w:color w:val="404040" w:themeColor="text1" w:themeTint="BF"/>
          <w:kern w:val="24"/>
          <w:sz w:val="20"/>
          <w:szCs w:val="20"/>
          <w:lang w:eastAsia="it-IT"/>
        </w:rPr>
        <w:t xml:space="preserve"> ed esaustiva</w:t>
      </w:r>
      <w:r w:rsidR="007B27BE" w:rsidRPr="007B27BE">
        <w:rPr>
          <w:rFonts w:ascii="Segoe UI" w:eastAsiaTheme="minorEastAsia" w:hAnsi="Segoe UI" w:cs="Segoe UI"/>
          <w:color w:val="404040" w:themeColor="text1" w:themeTint="BF"/>
          <w:kern w:val="24"/>
          <w:sz w:val="20"/>
          <w:szCs w:val="20"/>
          <w:lang w:eastAsia="it-IT"/>
        </w:rPr>
        <w:t xml:space="preserve">. </w:t>
      </w:r>
    </w:p>
    <w:p w:rsidR="002665B3" w:rsidRPr="002665B3" w:rsidRDefault="002665B3" w:rsidP="002665B3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7B27BE">
        <w:rPr>
          <w:rFonts w:ascii="Segoe UI" w:eastAsiaTheme="minorEastAsia" w:hAnsi="Segoe UI" w:cs="Segoe UI"/>
          <w:color w:val="000000" w:themeColor="text1"/>
          <w:kern w:val="24"/>
          <w:sz w:val="20"/>
          <w:szCs w:val="20"/>
          <w:lang w:eastAsia="it-IT"/>
        </w:rPr>
        <w:t>E’ importante una corretta valutazione per individuare la necessità di eseguire interventi strutturali, in genere economicamente impegnativi, con anticipo, per consentire una programmazione nel tempo senza interruzione del servizio.</w:t>
      </w:r>
    </w:p>
    <w:p w:rsidR="001856EB" w:rsidRPr="001856EB" w:rsidRDefault="001856EB" w:rsidP="001856EB">
      <w:pPr>
        <w:pStyle w:val="Paragrafoelenco"/>
        <w:numPr>
          <w:ilvl w:val="0"/>
          <w:numId w:val="5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Controllo dell’integrità e dello stato di usura delle ruote, controllo della bulloneria e serraggio dove necessario, </w:t>
      </w:r>
      <w:r w:rsidRPr="00D90C49">
        <w:rPr>
          <w:rFonts w:ascii="Segoe UI" w:eastAsiaTheme="minorEastAsia" w:hAnsi="Segoe UI" w:cs="Segoe UI"/>
          <w:color w:val="404040" w:themeColor="text1" w:themeTint="BF"/>
          <w:kern w:val="24"/>
        </w:rPr>
        <w:t>regolazione della tensione delle catene</w:t>
      </w:r>
      <w:r w:rsidR="00D90C49" w:rsidRPr="00D90C49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 e delle molle</w:t>
      </w:r>
      <w:r w:rsidRPr="00D90C49">
        <w:rPr>
          <w:rFonts w:ascii="Segoe UI" w:eastAsiaTheme="minorEastAsia" w:hAnsi="Segoe UI" w:cs="Segoe UI"/>
          <w:color w:val="404040" w:themeColor="text1" w:themeTint="BF"/>
          <w:kern w:val="24"/>
        </w:rPr>
        <w:t>, pulizia</w:t>
      </w: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 e lubrificazione.</w:t>
      </w:r>
    </w:p>
    <w:p w:rsidR="002665B3" w:rsidRPr="001856EB" w:rsidRDefault="002665B3" w:rsidP="001856EB">
      <w:pPr>
        <w:pStyle w:val="Paragrafoelenco"/>
        <w:numPr>
          <w:ilvl w:val="0"/>
          <w:numId w:val="5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lastRenderedPageBreak/>
        <w:t xml:space="preserve">Controllo dei ceppi delle campane per segnalare eventuali rotture, </w:t>
      </w:r>
      <w:r w:rsidR="001856EB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in particolare </w:t>
      </w: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verifica che i contrappesi di bilanciatura siano ben fissati e non </w:t>
      </w:r>
      <w:r w:rsidR="001856EB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producano </w:t>
      </w: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rumori e che non vi siano crepe intorno alle casse</w:t>
      </w:r>
      <w:r w:rsidR="001856EB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 di bilanciatura.</w:t>
      </w:r>
    </w:p>
    <w:p w:rsidR="002665B3" w:rsidRPr="002665B3" w:rsidRDefault="001856EB" w:rsidP="002665B3">
      <w:pPr>
        <w:spacing w:before="200"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  <w:r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V</w:t>
      </w:r>
      <w:r w:rsidRPr="002665B3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erifiche importanti al fine della sicurezza: eventuali rotture di queste parti possono comportare la caduta di oggetti dalla torre.</w:t>
      </w:r>
    </w:p>
    <w:p w:rsidR="00042FC5" w:rsidRPr="001856EB" w:rsidRDefault="00042FC5" w:rsidP="001856EB">
      <w:pPr>
        <w:pStyle w:val="Paragrafoelenco"/>
        <w:numPr>
          <w:ilvl w:val="0"/>
          <w:numId w:val="6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Esame dei battagli per scoprire eventuali crepe che possano portare alla rottura del battaglio. Colpire leggermente il battaglio con un martello lungo il gambo ed ascoltare il suono emesso: se il suono è metallico il battaglio è integro, se il suono è sordo il battaglio presenta delle fratture.</w:t>
      </w:r>
    </w:p>
    <w:p w:rsidR="00042FC5" w:rsidRPr="001856EB" w:rsidRDefault="00042FC5" w:rsidP="001856EB">
      <w:pPr>
        <w:pStyle w:val="Paragrafoelenco"/>
        <w:numPr>
          <w:ilvl w:val="0"/>
          <w:numId w:val="6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Controllo del punto di battuta dei battagli, del serraggio dei morsetti, dei mascherecci in cuoio e delle funi di sicurezza, lubrificazione.</w:t>
      </w:r>
    </w:p>
    <w:p w:rsidR="00042FC5" w:rsidRPr="00042FC5" w:rsidRDefault="001856EB" w:rsidP="00042FC5">
      <w:pPr>
        <w:spacing w:before="200"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  <w:r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V</w:t>
      </w:r>
      <w:r w:rsidRPr="00042FC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 xml:space="preserve">erifiche importanti </w:t>
      </w:r>
      <w:proofErr w:type="spellStart"/>
      <w:r w:rsidRPr="00042FC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perche</w:t>
      </w:r>
      <w:proofErr w:type="spellEnd"/>
      <w:r w:rsidRPr="00042FC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 xml:space="preserve">’ la rottura di un battaglio, se non tempestivamente segnalata, </w:t>
      </w:r>
      <w:proofErr w:type="spellStart"/>
      <w:r w:rsidRPr="00042FC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puo’</w:t>
      </w:r>
      <w:proofErr w:type="spellEnd"/>
      <w:r w:rsidRPr="00042FC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 xml:space="preserve"> provocare la caduta di sue parti dal campanile.</w:t>
      </w:r>
    </w:p>
    <w:p w:rsidR="001856EB" w:rsidRPr="001856EB" w:rsidRDefault="001856EB" w:rsidP="001856EB">
      <w:pPr>
        <w:pStyle w:val="Paragrafoelenco"/>
        <w:numPr>
          <w:ilvl w:val="0"/>
          <w:numId w:val="7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Controllo dei perni e dei cuscinetti</w:t>
      </w:r>
      <w:r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 a sfera</w:t>
      </w: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: verifica che la campana non incontri resistenze o indurimenti durante l’oscillazione e che non si producano rumori a causa del consumo dei cuscinetti, o dei perni non saldi nella sede del ceppo.</w:t>
      </w:r>
    </w:p>
    <w:p w:rsidR="001856EB" w:rsidRPr="001856EB" w:rsidRDefault="001856EB" w:rsidP="001856EB">
      <w:pPr>
        <w:spacing w:before="200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</w:rPr>
        <w:t>I</w:t>
      </w:r>
      <w:r w:rsidRPr="001856EB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</w:rPr>
        <w:t>ndurimenti dovuti all’usura di queste parti possono causare il malfunzionamento dell’impianto di automazione.</w:t>
      </w:r>
    </w:p>
    <w:p w:rsidR="00042FC5" w:rsidRPr="001856EB" w:rsidRDefault="00042FC5" w:rsidP="001856EB">
      <w:pPr>
        <w:pStyle w:val="Paragrafoelenco"/>
        <w:numPr>
          <w:ilvl w:val="0"/>
          <w:numId w:val="7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Apertura dei supporti e ingrassaggio dei cuscinetti a sfera.</w:t>
      </w:r>
    </w:p>
    <w:p w:rsidR="00042FC5" w:rsidRPr="001856EB" w:rsidRDefault="00042FC5" w:rsidP="001856EB">
      <w:pPr>
        <w:pStyle w:val="Paragrafoelenco"/>
        <w:numPr>
          <w:ilvl w:val="0"/>
          <w:numId w:val="7"/>
        </w:numPr>
        <w:spacing w:before="200"/>
        <w:jc w:val="both"/>
        <w:rPr>
          <w:rFonts w:ascii="Segoe UI" w:hAnsi="Segoe UI" w:cs="Segoe UI"/>
        </w:rPr>
      </w:pPr>
      <w:r w:rsidRPr="001856EB">
        <w:rPr>
          <w:rFonts w:ascii="Segoe UI" w:eastAsiaTheme="minorEastAsia" w:hAnsi="Segoe UI" w:cs="Segoe UI"/>
          <w:color w:val="404040" w:themeColor="text1" w:themeTint="BF"/>
          <w:kern w:val="24"/>
        </w:rPr>
        <w:t>Controllo dello stato di usura degli isolatori in legno, verifica dell’eventuale presenza di crepe e della consistenza del legno.</w:t>
      </w:r>
    </w:p>
    <w:p w:rsidR="00042FC5" w:rsidRPr="001856EB" w:rsidRDefault="002B2805" w:rsidP="001856EB">
      <w:pPr>
        <w:pStyle w:val="Paragrafoelenco"/>
        <w:numPr>
          <w:ilvl w:val="0"/>
          <w:numId w:val="7"/>
        </w:numPr>
        <w:spacing w:before="200"/>
        <w:jc w:val="both"/>
        <w:rPr>
          <w:rFonts w:ascii="Segoe UI" w:hAnsi="Segoe UI" w:cs="Segoe UI"/>
        </w:rPr>
      </w:pPr>
      <w:r>
        <w:rPr>
          <w:rFonts w:ascii="Segoe UI" w:eastAsiaTheme="minorEastAsia" w:hAnsi="Segoe UI" w:cs="Segoe UI"/>
          <w:bCs/>
          <w:kern w:val="24"/>
        </w:rPr>
        <w:t>S</w:t>
      </w:r>
      <w:r w:rsidR="001856EB" w:rsidRPr="001856EB">
        <w:rPr>
          <w:rFonts w:ascii="Segoe UI" w:eastAsiaTheme="minorEastAsia" w:hAnsi="Segoe UI" w:cs="Segoe UI"/>
          <w:bCs/>
          <w:kern w:val="24"/>
        </w:rPr>
        <w:t xml:space="preserve">erraggio e lubrificazione </w:t>
      </w:r>
      <w:r w:rsidR="001856EB" w:rsidRPr="001856EB">
        <w:rPr>
          <w:rFonts w:ascii="Segoe UI" w:eastAsiaTheme="minorEastAsia" w:hAnsi="Segoe UI" w:cs="Segoe UI"/>
          <w:kern w:val="24"/>
        </w:rPr>
        <w:t>della ferramenta di inceppamento, verifica della corretta posizione e bilanciatura della campana.</w:t>
      </w:r>
    </w:p>
    <w:p w:rsidR="00042FC5" w:rsidRPr="00042FC5" w:rsidRDefault="002B2805" w:rsidP="00042FC5">
      <w:pPr>
        <w:spacing w:before="200"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  <w:r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L</w:t>
      </w:r>
      <w:r w:rsidRPr="00042FC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a corretta esecuzione di queste operazioni previene la rottura delle maniglie delle campane.</w:t>
      </w:r>
    </w:p>
    <w:p w:rsidR="00042FC5" w:rsidRPr="002B2805" w:rsidRDefault="00042FC5" w:rsidP="002B2805">
      <w:pPr>
        <w:pStyle w:val="Paragrafoelenco"/>
        <w:numPr>
          <w:ilvl w:val="0"/>
          <w:numId w:val="8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delle balestre, verifica del comportamento con le campane a bicchiere.</w:t>
      </w:r>
    </w:p>
    <w:p w:rsidR="00042FC5" w:rsidRPr="002B2805" w:rsidRDefault="00042FC5" w:rsidP="002B2805">
      <w:pPr>
        <w:pStyle w:val="Paragrafoelenco"/>
        <w:numPr>
          <w:ilvl w:val="0"/>
          <w:numId w:val="8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dello stato di usura delle corde per il suono manuale (dove presenti), e dei punti di aggancio alle ruote e alle catene.</w:t>
      </w:r>
    </w:p>
    <w:p w:rsidR="00042FC5" w:rsidRPr="002B2805" w:rsidRDefault="00042FC5" w:rsidP="002B2805">
      <w:pPr>
        <w:pStyle w:val="Paragrafoelenco"/>
        <w:numPr>
          <w:ilvl w:val="0"/>
          <w:numId w:val="8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delle scale di accesso alla cella campanaria e della loro agibilità.</w:t>
      </w:r>
    </w:p>
    <w:p w:rsidR="00042FC5" w:rsidRPr="00042FC5" w:rsidRDefault="002B2805" w:rsidP="00042FC5">
      <w:pPr>
        <w:spacing w:before="200"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  <w:r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M</w:t>
      </w:r>
      <w:r w:rsidRPr="002B2805">
        <w:rPr>
          <w:rFonts w:ascii="Segoe UI" w:eastAsiaTheme="minorEastAsia" w:hAnsi="Segoe UI" w:cs="Segoe UI"/>
          <w:bCs/>
          <w:color w:val="404040" w:themeColor="text1" w:themeTint="BF"/>
          <w:kern w:val="24"/>
          <w:sz w:val="20"/>
          <w:szCs w:val="20"/>
          <w:lang w:eastAsia="it-IT"/>
        </w:rPr>
        <w:t>olto importante per quanto concerne la sicurezza di operatori, campanari e quanti accedono al campanile.</w:t>
      </w:r>
    </w:p>
    <w:p w:rsidR="005A1E77" w:rsidRDefault="005A1E77" w:rsidP="002B2805">
      <w:pPr>
        <w:spacing w:before="200" w:after="0" w:line="240" w:lineRule="auto"/>
        <w:jc w:val="center"/>
        <w:rPr>
          <w:rFonts w:ascii="Segoe UI" w:eastAsiaTheme="minorEastAsia" w:hAnsi="Segoe UI" w:cs="Segoe UI"/>
          <w:b/>
          <w:color w:val="404040" w:themeColor="text1" w:themeTint="BF"/>
          <w:kern w:val="24"/>
          <w:lang w:eastAsia="it-IT"/>
        </w:rPr>
      </w:pPr>
    </w:p>
    <w:p w:rsidR="002B2805" w:rsidRPr="001856EB" w:rsidRDefault="002B2805" w:rsidP="002B2805">
      <w:pPr>
        <w:spacing w:before="200" w:after="0" w:line="240" w:lineRule="auto"/>
        <w:jc w:val="center"/>
        <w:rPr>
          <w:rFonts w:ascii="Segoe UI" w:eastAsiaTheme="minorEastAsia" w:hAnsi="Segoe UI" w:cs="Segoe UI"/>
          <w:b/>
          <w:color w:val="404040" w:themeColor="text1" w:themeTint="BF"/>
          <w:kern w:val="24"/>
          <w:lang w:eastAsia="it-IT"/>
        </w:rPr>
      </w:pPr>
      <w:r w:rsidRPr="001856EB">
        <w:rPr>
          <w:rFonts w:ascii="Segoe UI" w:eastAsiaTheme="minorEastAsia" w:hAnsi="Segoe UI" w:cs="Segoe UI"/>
          <w:b/>
          <w:color w:val="404040" w:themeColor="text1" w:themeTint="BF"/>
          <w:kern w:val="24"/>
          <w:lang w:eastAsia="it-IT"/>
        </w:rPr>
        <w:t xml:space="preserve">INDICAZIONI CIRCA LA PROCEDURA DI MANUTENZIONE ORDINARIA </w:t>
      </w:r>
      <w:r>
        <w:rPr>
          <w:rFonts w:ascii="Segoe UI" w:eastAsiaTheme="minorEastAsia" w:hAnsi="Segoe UI" w:cs="Segoe UI"/>
          <w:b/>
          <w:color w:val="404040" w:themeColor="text1" w:themeTint="BF"/>
          <w:kern w:val="24"/>
          <w:lang w:eastAsia="it-IT"/>
        </w:rPr>
        <w:t>IMPIANTO DI AUTOMAZIONE</w:t>
      </w:r>
    </w:p>
    <w:p w:rsidR="00042FC5" w:rsidRPr="002B2805" w:rsidRDefault="00042FC5" w:rsidP="002B2805">
      <w:pPr>
        <w:pStyle w:val="Paragrafoelenco"/>
        <w:numPr>
          <w:ilvl w:val="0"/>
          <w:numId w:val="9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dei quadri elettrici e del serraggio dei fili nelle morsettiere, dello stato di usura dei contatti di relè e teleruttori, controllo del funzionamento e della taratura dei relè termici di protezione e dei fusibili.</w:t>
      </w:r>
    </w:p>
    <w:p w:rsidR="00042FC5" w:rsidRPr="002B2805" w:rsidRDefault="00042FC5" w:rsidP="002B2805">
      <w:pPr>
        <w:pStyle w:val="Paragrafoelenco"/>
        <w:numPr>
          <w:ilvl w:val="0"/>
          <w:numId w:val="9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dei motori e della rumorosità dei cuscinetti, controllo dei freni e della corretta distanza tra il magnete e il pattino del freno e del corretto serraggio, verifica degli apparecchi di controllo, dello stato di usura degli ingranaggi e dei microinterruttori.</w:t>
      </w:r>
    </w:p>
    <w:p w:rsidR="00042FC5" w:rsidRPr="00042FC5" w:rsidRDefault="00042FC5" w:rsidP="006F2B7B">
      <w:pPr>
        <w:pStyle w:val="Paragrafoelenco"/>
        <w:numPr>
          <w:ilvl w:val="0"/>
          <w:numId w:val="9"/>
        </w:numPr>
        <w:spacing w:before="200"/>
        <w:jc w:val="both"/>
        <w:rPr>
          <w:rFonts w:ascii="Segoe UI" w:hAnsi="Segoe UI" w:cs="Segoe UI"/>
          <w:sz w:val="22"/>
          <w:szCs w:val="22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lastRenderedPageBreak/>
        <w:t>Prova del funzionamento dei motori con campane a distesa e a bicchiere, controllo delle tarature.</w:t>
      </w:r>
      <w:r w:rsidR="002B2805"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 xml:space="preserve"> </w:t>
      </w:r>
      <w:r w:rsidRPr="00042FC5">
        <w:rPr>
          <w:rFonts w:ascii="Segoe UI" w:eastAsiaTheme="minorEastAsia" w:hAnsi="Segoe UI" w:cs="Segoe UI"/>
          <w:color w:val="404040" w:themeColor="text1" w:themeTint="BF"/>
          <w:kern w:val="24"/>
          <w:sz w:val="22"/>
          <w:szCs w:val="22"/>
        </w:rPr>
        <w:t>Controllo della corretta esecuzione delle cadute in scala.</w:t>
      </w:r>
    </w:p>
    <w:p w:rsidR="001856EB" w:rsidRPr="002B2805" w:rsidRDefault="001856EB" w:rsidP="002B2805">
      <w:pPr>
        <w:pStyle w:val="Paragrafoelenco"/>
        <w:numPr>
          <w:ilvl w:val="0"/>
          <w:numId w:val="9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dei percussori, lubrificazione e controllo del serraggio di leve e mazze, del corretto posizionamento e del punto di battuta sulle campane.</w:t>
      </w:r>
    </w:p>
    <w:p w:rsidR="002B2805" w:rsidRPr="002B2805" w:rsidRDefault="002B2805" w:rsidP="002B2805">
      <w:pPr>
        <w:pStyle w:val="Paragrafoelenco"/>
        <w:numPr>
          <w:ilvl w:val="0"/>
          <w:numId w:val="9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dell’orario visualizzato sull’orologio pilota e della sincronia con l’orario segnalato dagli orologi da torre (dove presenti).</w:t>
      </w:r>
    </w:p>
    <w:p w:rsidR="001856EB" w:rsidRPr="005A1E77" w:rsidRDefault="001856EB" w:rsidP="002B2805">
      <w:pPr>
        <w:pStyle w:val="Paragrafoelenco"/>
        <w:numPr>
          <w:ilvl w:val="0"/>
          <w:numId w:val="9"/>
        </w:numPr>
        <w:spacing w:before="200"/>
        <w:jc w:val="both"/>
        <w:rPr>
          <w:rFonts w:ascii="Segoe UI" w:hAnsi="Segoe UI" w:cs="Segoe UI"/>
        </w:rPr>
      </w:pPr>
      <w:r w:rsidRPr="002B2805">
        <w:rPr>
          <w:rFonts w:ascii="Segoe UI" w:eastAsiaTheme="minorEastAsia" w:hAnsi="Segoe UI" w:cs="Segoe UI"/>
          <w:color w:val="404040" w:themeColor="text1" w:themeTint="BF"/>
          <w:kern w:val="24"/>
        </w:rPr>
        <w:t>Controllo del corretto funzionamento dell’orologio programmatore e prova dell’esecuzione dei concerti e melodie.</w:t>
      </w:r>
    </w:p>
    <w:p w:rsidR="005A1E77" w:rsidRDefault="005A1E77" w:rsidP="005A1E77">
      <w:pPr>
        <w:spacing w:after="0"/>
        <w:jc w:val="center"/>
        <w:rPr>
          <w:rFonts w:ascii="Segoe UI" w:eastAsiaTheme="minorEastAsia" w:hAnsi="Segoe UI" w:cs="Segoe UI"/>
          <w:b/>
          <w:color w:val="404040" w:themeColor="text1" w:themeTint="BF"/>
          <w:kern w:val="24"/>
        </w:rPr>
      </w:pPr>
    </w:p>
    <w:p w:rsidR="005A1E77" w:rsidRDefault="005A1E77" w:rsidP="005A1E77">
      <w:pPr>
        <w:spacing w:after="0"/>
        <w:jc w:val="center"/>
        <w:rPr>
          <w:rFonts w:ascii="Segoe UI" w:eastAsiaTheme="minorEastAsia" w:hAnsi="Segoe UI" w:cs="Segoe UI"/>
          <w:b/>
          <w:color w:val="404040" w:themeColor="text1" w:themeTint="BF"/>
          <w:kern w:val="24"/>
        </w:rPr>
      </w:pPr>
      <w:r w:rsidRPr="005A1E77">
        <w:rPr>
          <w:rFonts w:ascii="Segoe UI" w:eastAsiaTheme="minorEastAsia" w:hAnsi="Segoe UI" w:cs="Segoe UI"/>
          <w:b/>
          <w:color w:val="404040" w:themeColor="text1" w:themeTint="BF"/>
          <w:kern w:val="24"/>
        </w:rPr>
        <w:t xml:space="preserve">INDICAZIONI CIRCA LA PROCEDURA DI MANUTENZIONE ORDINARIA </w:t>
      </w:r>
    </w:p>
    <w:p w:rsidR="005A1E77" w:rsidRPr="005A1E77" w:rsidRDefault="005A1E77" w:rsidP="005A1E77">
      <w:pPr>
        <w:spacing w:after="0"/>
        <w:jc w:val="center"/>
        <w:rPr>
          <w:rFonts w:ascii="Segoe UI" w:eastAsiaTheme="minorEastAsia" w:hAnsi="Segoe UI" w:cs="Segoe UI"/>
          <w:b/>
          <w:color w:val="404040" w:themeColor="text1" w:themeTint="BF"/>
          <w:kern w:val="24"/>
        </w:rPr>
      </w:pPr>
      <w:r w:rsidRPr="005A1E77">
        <w:rPr>
          <w:rFonts w:ascii="Segoe UI" w:eastAsiaTheme="minorEastAsia" w:hAnsi="Segoe UI" w:cs="Segoe UI"/>
          <w:b/>
          <w:color w:val="404040" w:themeColor="text1" w:themeTint="BF"/>
          <w:kern w:val="24"/>
        </w:rPr>
        <w:t xml:space="preserve">IMPIANTO </w:t>
      </w:r>
      <w:r>
        <w:rPr>
          <w:rFonts w:ascii="Segoe UI" w:eastAsiaTheme="minorEastAsia" w:hAnsi="Segoe UI" w:cs="Segoe UI"/>
          <w:b/>
          <w:color w:val="404040" w:themeColor="text1" w:themeTint="BF"/>
          <w:kern w:val="24"/>
        </w:rPr>
        <w:t>OROLOGIO DA TORRE</w:t>
      </w:r>
      <w:r w:rsidRPr="005A1E77">
        <w:rPr>
          <w:rFonts w:ascii="Segoe UI" w:eastAsiaTheme="minorEastAsia" w:hAnsi="Segoe UI" w:cs="Segoe UI"/>
          <w:b/>
          <w:color w:val="404040" w:themeColor="text1" w:themeTint="BF"/>
          <w:kern w:val="24"/>
        </w:rPr>
        <w:t xml:space="preserve"> </w:t>
      </w:r>
    </w:p>
    <w:p w:rsidR="001856EB" w:rsidRPr="001856EB" w:rsidRDefault="001856EB" w:rsidP="005A1E77">
      <w:pPr>
        <w:spacing w:after="0"/>
        <w:jc w:val="both"/>
        <w:rPr>
          <w:rFonts w:ascii="Segoe UI" w:eastAsiaTheme="minorEastAsia" w:hAnsi="Segoe UI" w:cs="Segoe UI"/>
          <w:bCs/>
          <w:color w:val="404040" w:themeColor="text1" w:themeTint="BF"/>
          <w:kern w:val="24"/>
        </w:rPr>
      </w:pPr>
    </w:p>
    <w:p w:rsidR="001856EB" w:rsidRPr="005A1E77" w:rsidRDefault="005A1E77" w:rsidP="005A1E77">
      <w:pPr>
        <w:pStyle w:val="Paragrafoelenco"/>
        <w:numPr>
          <w:ilvl w:val="0"/>
          <w:numId w:val="11"/>
        </w:numPr>
        <w:jc w:val="both"/>
        <w:rPr>
          <w:rFonts w:ascii="Segoe UI" w:hAnsi="Segoe UI" w:cs="Segoe UI"/>
        </w:rPr>
      </w:pPr>
      <w:r>
        <w:rPr>
          <w:rFonts w:ascii="Segoe UI" w:eastAsiaTheme="minorEastAsia" w:hAnsi="Segoe UI" w:cs="Segoe UI"/>
          <w:bCs/>
          <w:kern w:val="24"/>
        </w:rPr>
        <w:t>C</w:t>
      </w:r>
      <w:r w:rsidR="001856EB" w:rsidRPr="005A1E77">
        <w:rPr>
          <w:rFonts w:ascii="Segoe UI" w:eastAsiaTheme="minorEastAsia" w:hAnsi="Segoe UI" w:cs="Segoe UI"/>
          <w:bCs/>
          <w:kern w:val="24"/>
        </w:rPr>
        <w:t>ontrollo del corretto allineamento di tutti gli orologi da torre all’orario corrente</w:t>
      </w:r>
      <w:r>
        <w:rPr>
          <w:rFonts w:ascii="Segoe UI" w:eastAsiaTheme="minorEastAsia" w:hAnsi="Segoe UI" w:cs="Segoe UI"/>
          <w:bCs/>
          <w:kern w:val="24"/>
        </w:rPr>
        <w:t>.</w:t>
      </w:r>
    </w:p>
    <w:p w:rsidR="001856EB" w:rsidRPr="005A1E77" w:rsidRDefault="005A1E77" w:rsidP="005A1E77">
      <w:pPr>
        <w:pStyle w:val="Paragrafoelenco"/>
        <w:numPr>
          <w:ilvl w:val="0"/>
          <w:numId w:val="11"/>
        </w:numPr>
        <w:jc w:val="both"/>
        <w:rPr>
          <w:rFonts w:ascii="Segoe UI" w:hAnsi="Segoe UI" w:cs="Segoe UI"/>
        </w:rPr>
      </w:pPr>
      <w:r>
        <w:rPr>
          <w:rFonts w:ascii="Segoe UI" w:eastAsiaTheme="minorEastAsia" w:hAnsi="Segoe UI" w:cs="Segoe UI"/>
          <w:bCs/>
          <w:kern w:val="24"/>
        </w:rPr>
        <w:t>C</w:t>
      </w:r>
      <w:r w:rsidR="001856EB" w:rsidRPr="005A1E77">
        <w:rPr>
          <w:rFonts w:ascii="Segoe UI" w:eastAsiaTheme="minorEastAsia" w:hAnsi="Segoe UI" w:cs="Segoe UI"/>
          <w:bCs/>
          <w:kern w:val="24"/>
        </w:rPr>
        <w:t>ontrollo del corretto funzionamento di motoriduttori e fine corsa</w:t>
      </w:r>
      <w:r>
        <w:rPr>
          <w:rFonts w:ascii="Segoe UI" w:eastAsiaTheme="minorEastAsia" w:hAnsi="Segoe UI" w:cs="Segoe UI"/>
          <w:bCs/>
          <w:kern w:val="24"/>
        </w:rPr>
        <w:t>.</w:t>
      </w:r>
    </w:p>
    <w:p w:rsidR="001856EB" w:rsidRPr="005A1E77" w:rsidRDefault="005A1E77" w:rsidP="005A1E77">
      <w:pPr>
        <w:pStyle w:val="Paragrafoelenco"/>
        <w:numPr>
          <w:ilvl w:val="0"/>
          <w:numId w:val="11"/>
        </w:numPr>
        <w:jc w:val="both"/>
        <w:rPr>
          <w:rFonts w:ascii="Segoe UI" w:hAnsi="Segoe UI" w:cs="Segoe UI"/>
        </w:rPr>
      </w:pPr>
      <w:r>
        <w:rPr>
          <w:rFonts w:ascii="Segoe UI" w:eastAsiaTheme="minorEastAsia" w:hAnsi="Segoe UI" w:cs="Segoe UI"/>
          <w:bCs/>
          <w:kern w:val="24"/>
        </w:rPr>
        <w:t>C</w:t>
      </w:r>
      <w:r w:rsidR="001856EB" w:rsidRPr="005A1E77">
        <w:rPr>
          <w:rFonts w:ascii="Segoe UI" w:eastAsiaTheme="minorEastAsia" w:hAnsi="Segoe UI" w:cs="Segoe UI"/>
          <w:bCs/>
          <w:kern w:val="24"/>
        </w:rPr>
        <w:t>ontrollo del serraggio di tutte le parti meccaniche, alberi e giunti</w:t>
      </w:r>
      <w:r>
        <w:rPr>
          <w:rFonts w:ascii="Segoe UI" w:eastAsiaTheme="minorEastAsia" w:hAnsi="Segoe UI" w:cs="Segoe UI"/>
          <w:bCs/>
          <w:kern w:val="24"/>
        </w:rPr>
        <w:t>.</w:t>
      </w:r>
    </w:p>
    <w:p w:rsidR="001856EB" w:rsidRPr="005A1E77" w:rsidRDefault="005A1E77" w:rsidP="005A1E77">
      <w:pPr>
        <w:pStyle w:val="Paragrafoelenco"/>
        <w:numPr>
          <w:ilvl w:val="0"/>
          <w:numId w:val="11"/>
        </w:numPr>
        <w:jc w:val="both"/>
        <w:rPr>
          <w:rFonts w:ascii="Segoe UI" w:hAnsi="Segoe UI" w:cs="Segoe UI"/>
        </w:rPr>
      </w:pPr>
      <w:r>
        <w:rPr>
          <w:rFonts w:ascii="Segoe UI" w:eastAsiaTheme="minorEastAsia" w:hAnsi="Segoe UI" w:cs="Segoe UI"/>
          <w:bCs/>
          <w:kern w:val="24"/>
        </w:rPr>
        <w:t>L</w:t>
      </w:r>
      <w:r w:rsidR="001856EB" w:rsidRPr="005A1E77">
        <w:rPr>
          <w:rFonts w:ascii="Segoe UI" w:eastAsiaTheme="minorEastAsia" w:hAnsi="Segoe UI" w:cs="Segoe UI"/>
          <w:bCs/>
          <w:kern w:val="24"/>
        </w:rPr>
        <w:t>ubrificazione</w:t>
      </w:r>
      <w:r>
        <w:rPr>
          <w:rFonts w:ascii="Segoe UI" w:eastAsiaTheme="minorEastAsia" w:hAnsi="Segoe UI" w:cs="Segoe UI"/>
          <w:bCs/>
          <w:kern w:val="24"/>
        </w:rPr>
        <w:t>.</w:t>
      </w:r>
    </w:p>
    <w:p w:rsidR="00D30CCB" w:rsidRPr="001856EB" w:rsidRDefault="00D30CCB" w:rsidP="001856EB"/>
    <w:sectPr w:rsidR="00D30CCB" w:rsidRPr="001856EB" w:rsidSect="00A56FE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EA" w:rsidRDefault="00A56FEA" w:rsidP="00A56FEA">
      <w:pPr>
        <w:spacing w:after="0" w:line="240" w:lineRule="auto"/>
      </w:pPr>
      <w:r>
        <w:separator/>
      </w:r>
    </w:p>
  </w:endnote>
  <w:endnote w:type="continuationSeparator" w:id="0">
    <w:p w:rsidR="00A56FEA" w:rsidRDefault="00A56FEA" w:rsidP="00A5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29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6FEA" w:rsidRDefault="00A56FE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6C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6C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FEA" w:rsidRDefault="00A56F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EA" w:rsidRDefault="00A56FEA" w:rsidP="00A56FEA">
      <w:pPr>
        <w:spacing w:after="0" w:line="240" w:lineRule="auto"/>
      </w:pPr>
      <w:r>
        <w:separator/>
      </w:r>
    </w:p>
  </w:footnote>
  <w:footnote w:type="continuationSeparator" w:id="0">
    <w:p w:rsidR="00A56FEA" w:rsidRDefault="00A56FEA" w:rsidP="00A5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EA" w:rsidRDefault="00D30CC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9A3" w:rsidRDefault="006109A3" w:rsidP="006109A3">
                          <w:pPr>
                            <w:pStyle w:val="Intestazione"/>
                            <w:jc w:val="center"/>
                          </w:pPr>
                          <w:r>
                            <w:t>CARTA INTESTATA DITTA MANUTENTRICE</w:t>
                          </w:r>
                        </w:p>
                        <w:p w:rsidR="00D30CCB" w:rsidRPr="00D30CCB" w:rsidRDefault="00D30CC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L5FIvLYCAAC7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p w:rsidR="006109A3" w:rsidRDefault="006109A3" w:rsidP="006109A3">
                    <w:pPr>
                      <w:pStyle w:val="Intestazione"/>
                      <w:jc w:val="center"/>
                    </w:pPr>
                    <w:r>
                      <w:t>CARTA INTESTATA DITTA MANUTENTRICE</w:t>
                    </w:r>
                  </w:p>
                  <w:p w:rsidR="00D30CCB" w:rsidRPr="00D30CCB" w:rsidRDefault="00D30CCB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3E6"/>
    <w:multiLevelType w:val="hybridMultilevel"/>
    <w:tmpl w:val="AA0AF612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73996"/>
    <w:multiLevelType w:val="hybridMultilevel"/>
    <w:tmpl w:val="D2B29662"/>
    <w:lvl w:ilvl="0" w:tplc="968C2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84A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661A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C4D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01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4A2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AB8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A18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877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C20"/>
    <w:multiLevelType w:val="hybridMultilevel"/>
    <w:tmpl w:val="3F56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00C8"/>
    <w:multiLevelType w:val="hybridMultilevel"/>
    <w:tmpl w:val="6BE4A68A"/>
    <w:lvl w:ilvl="0" w:tplc="AF6A1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669"/>
    <w:multiLevelType w:val="hybridMultilevel"/>
    <w:tmpl w:val="18C6BFC8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B206E"/>
    <w:multiLevelType w:val="hybridMultilevel"/>
    <w:tmpl w:val="193A0AA0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A7D61"/>
    <w:multiLevelType w:val="hybridMultilevel"/>
    <w:tmpl w:val="67D00864"/>
    <w:lvl w:ilvl="0" w:tplc="9F1C5C1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7A1C"/>
    <w:multiLevelType w:val="hybridMultilevel"/>
    <w:tmpl w:val="53181F88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B070A"/>
    <w:multiLevelType w:val="hybridMultilevel"/>
    <w:tmpl w:val="B52E4B26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B2CDE"/>
    <w:multiLevelType w:val="hybridMultilevel"/>
    <w:tmpl w:val="D9A88306"/>
    <w:lvl w:ilvl="0" w:tplc="AF6A1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F5050"/>
    <w:multiLevelType w:val="hybridMultilevel"/>
    <w:tmpl w:val="B65C9914"/>
    <w:lvl w:ilvl="0" w:tplc="9F1C5C1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EA"/>
    <w:rsid w:val="00042FC5"/>
    <w:rsid w:val="001856EB"/>
    <w:rsid w:val="001D704D"/>
    <w:rsid w:val="00203302"/>
    <w:rsid w:val="002665B3"/>
    <w:rsid w:val="002945A2"/>
    <w:rsid w:val="002B2805"/>
    <w:rsid w:val="003B36C3"/>
    <w:rsid w:val="00487D9E"/>
    <w:rsid w:val="005276C0"/>
    <w:rsid w:val="005A1E77"/>
    <w:rsid w:val="006109A3"/>
    <w:rsid w:val="00613D99"/>
    <w:rsid w:val="00645A53"/>
    <w:rsid w:val="007B27BE"/>
    <w:rsid w:val="00823BDF"/>
    <w:rsid w:val="009A64A7"/>
    <w:rsid w:val="00A56FEA"/>
    <w:rsid w:val="00AE348F"/>
    <w:rsid w:val="00AF71CB"/>
    <w:rsid w:val="00B8250E"/>
    <w:rsid w:val="00D30CCB"/>
    <w:rsid w:val="00D475CF"/>
    <w:rsid w:val="00D90C49"/>
    <w:rsid w:val="00EF10FE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F11DE655-A755-44E6-B9D4-9FED13AD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56F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FEA"/>
  </w:style>
  <w:style w:type="paragraph" w:styleId="Pidipagina">
    <w:name w:val="footer"/>
    <w:basedOn w:val="Normale"/>
    <w:link w:val="PidipaginaCarattere"/>
    <w:uiPriority w:val="99"/>
    <w:unhideWhenUsed/>
    <w:rsid w:val="00A5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FEA"/>
  </w:style>
  <w:style w:type="paragraph" w:styleId="Paragrafoelenco">
    <w:name w:val="List Paragraph"/>
    <w:basedOn w:val="Normale"/>
    <w:uiPriority w:val="34"/>
    <w:qFormat/>
    <w:rsid w:val="001856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LIBRETTO DI MANUTENZIONE E CONTROLLO IMPIANTO CAMPANE</vt:lpstr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LIBRETTO DI MANUTENZIONE E CONTROLLO IMPIANTO CAMPANE</dc:title>
  <dc:subject/>
  <dc:creator>Invernici Achille</dc:creator>
  <cp:keywords/>
  <dc:description/>
  <cp:lastModifiedBy>Invernici Achille</cp:lastModifiedBy>
  <cp:revision>7</cp:revision>
  <cp:lastPrinted>2018-06-07T09:59:00Z</cp:lastPrinted>
  <dcterms:created xsi:type="dcterms:W3CDTF">2018-06-15T08:11:00Z</dcterms:created>
  <dcterms:modified xsi:type="dcterms:W3CDTF">2018-06-15T09:22:00Z</dcterms:modified>
</cp:coreProperties>
</file>